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972" w:type="dxa"/>
        <w:tblInd w:w="-714" w:type="dxa"/>
        <w:tblCellMar>
          <w:top w:w="142" w:type="dxa"/>
          <w:left w:w="142" w:type="dxa"/>
          <w:bottom w:w="142" w:type="dxa"/>
          <w:right w:w="142" w:type="dxa"/>
        </w:tblCellMar>
        <w:tblLook w:val="04A0" w:firstRow="1" w:lastRow="0" w:firstColumn="1" w:lastColumn="0" w:noHBand="0" w:noVBand="1"/>
      </w:tblPr>
      <w:tblGrid>
        <w:gridCol w:w="851"/>
        <w:gridCol w:w="1843"/>
        <w:gridCol w:w="2835"/>
        <w:gridCol w:w="9214"/>
        <w:gridCol w:w="2551"/>
        <w:gridCol w:w="2410"/>
        <w:gridCol w:w="2268"/>
      </w:tblGrid>
      <w:tr w:rsidR="00254B6B" w14:paraId="529F2FB0" w14:textId="77777777" w:rsidTr="000479AC">
        <w:trPr>
          <w:trHeight w:val="132"/>
        </w:trPr>
        <w:tc>
          <w:tcPr>
            <w:tcW w:w="21972" w:type="dxa"/>
            <w:gridSpan w:val="7"/>
            <w:tcBorders>
              <w:top w:val="single" w:sz="4" w:space="0" w:color="auto"/>
              <w:left w:val="single" w:sz="4" w:space="0" w:color="auto"/>
              <w:bottom w:val="single" w:sz="4" w:space="0" w:color="auto"/>
              <w:right w:val="single" w:sz="4" w:space="0" w:color="auto"/>
            </w:tcBorders>
            <w:shd w:val="clear" w:color="auto" w:fill="000000" w:themeFill="text1"/>
          </w:tcPr>
          <w:p w14:paraId="2D35EFA7" w14:textId="262BBEA2" w:rsidR="00254B6B" w:rsidRPr="00624C30" w:rsidRDefault="00254B6B">
            <w:pPr>
              <w:jc w:val="center"/>
              <w:rPr>
                <w:rFonts w:ascii="Calibri" w:hAnsi="Calibri" w:cs="Calibri"/>
                <w:b/>
                <w:bCs/>
                <w:color w:val="FFFFFF"/>
                <w:sz w:val="28"/>
                <w:szCs w:val="28"/>
              </w:rPr>
            </w:pPr>
            <w:r w:rsidRPr="00624C30">
              <w:rPr>
                <w:rFonts w:ascii="Calibri" w:hAnsi="Calibri" w:cs="Calibri"/>
                <w:b/>
                <w:bCs/>
                <w:color w:val="FFFFFF"/>
                <w:sz w:val="28"/>
                <w:szCs w:val="28"/>
              </w:rPr>
              <w:t>2023 AGENCY</w:t>
            </w:r>
            <w:r>
              <w:rPr>
                <w:rFonts w:ascii="Calibri" w:hAnsi="Calibri" w:cs="Calibri"/>
                <w:b/>
                <w:bCs/>
                <w:color w:val="FFFFFF"/>
                <w:sz w:val="28"/>
                <w:szCs w:val="28"/>
              </w:rPr>
              <w:t xml:space="preserve"> </w:t>
            </w:r>
            <w:r w:rsidRPr="00624C30">
              <w:rPr>
                <w:rFonts w:ascii="Calibri" w:hAnsi="Calibri" w:cs="Calibri"/>
                <w:b/>
                <w:bCs/>
                <w:color w:val="FFFFFF"/>
                <w:sz w:val="28"/>
                <w:szCs w:val="28"/>
              </w:rPr>
              <w:t>-</w:t>
            </w:r>
            <w:r>
              <w:rPr>
                <w:rFonts w:ascii="Calibri" w:hAnsi="Calibri" w:cs="Calibri"/>
                <w:b/>
                <w:bCs/>
                <w:color w:val="FFFFFF"/>
                <w:sz w:val="28"/>
                <w:szCs w:val="28"/>
              </w:rPr>
              <w:t xml:space="preserve"> </w:t>
            </w:r>
            <w:r w:rsidRPr="00624C30">
              <w:rPr>
                <w:rFonts w:ascii="Calibri" w:hAnsi="Calibri" w:cs="Calibri"/>
                <w:b/>
                <w:bCs/>
                <w:color w:val="FFFFFF"/>
                <w:sz w:val="28"/>
                <w:szCs w:val="28"/>
              </w:rPr>
              <w:t>WIDE ACTION PLAN</w:t>
            </w:r>
          </w:p>
        </w:tc>
      </w:tr>
      <w:tr w:rsidR="00254B6B" w14:paraId="6F63C564" w14:textId="77777777" w:rsidTr="00A4609A">
        <w:trPr>
          <w:trHeight w:val="17"/>
        </w:trPr>
        <w:tc>
          <w:tcPr>
            <w:tcW w:w="851" w:type="dxa"/>
            <w:tcBorders>
              <w:top w:val="single" w:sz="4" w:space="0" w:color="auto"/>
              <w:left w:val="single" w:sz="4" w:space="0" w:color="auto"/>
              <w:bottom w:val="single" w:sz="4" w:space="0" w:color="auto"/>
              <w:right w:val="single" w:sz="4" w:space="0" w:color="auto"/>
            </w:tcBorders>
            <w:shd w:val="clear" w:color="auto" w:fill="000000" w:themeFill="text1"/>
            <w:tcMar>
              <w:top w:w="15" w:type="dxa"/>
              <w:left w:w="15" w:type="dxa"/>
              <w:bottom w:w="0" w:type="dxa"/>
              <w:right w:w="15" w:type="dxa"/>
            </w:tcMar>
            <w:vAlign w:val="center"/>
            <w:hideMark/>
          </w:tcPr>
          <w:p w14:paraId="3FF55638" w14:textId="77777777" w:rsidR="00254B6B" w:rsidRPr="00801AFB" w:rsidRDefault="00254B6B" w:rsidP="00453519">
            <w:pPr>
              <w:spacing w:after="0" w:line="240" w:lineRule="auto"/>
              <w:jc w:val="center"/>
              <w:rPr>
                <w:rFonts w:ascii="Calibri" w:hAnsi="Calibri" w:cs="Calibri"/>
                <w:b/>
                <w:bCs/>
                <w:color w:val="FFFFFF"/>
                <w:sz w:val="24"/>
                <w:szCs w:val="24"/>
              </w:rPr>
            </w:pPr>
            <w:r w:rsidRPr="00801AFB">
              <w:rPr>
                <w:rFonts w:ascii="Calibri" w:hAnsi="Calibri" w:cs="Calibri"/>
                <w:b/>
                <w:bCs/>
                <w:color w:val="FFFFFF"/>
                <w:sz w:val="24"/>
                <w:szCs w:val="24"/>
              </w:rPr>
              <w:t>Action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15" w:type="dxa"/>
              <w:left w:w="15" w:type="dxa"/>
              <w:bottom w:w="0" w:type="dxa"/>
              <w:right w:w="15" w:type="dxa"/>
            </w:tcMar>
            <w:vAlign w:val="center"/>
            <w:hideMark/>
          </w:tcPr>
          <w:p w14:paraId="41F96FAC" w14:textId="77777777" w:rsidR="00254B6B" w:rsidRPr="00801AFB" w:rsidRDefault="00254B6B" w:rsidP="00453519">
            <w:pPr>
              <w:spacing w:after="0" w:line="240" w:lineRule="auto"/>
              <w:jc w:val="center"/>
              <w:rPr>
                <w:rFonts w:ascii="Calibri" w:hAnsi="Calibri" w:cs="Calibri"/>
                <w:b/>
                <w:bCs/>
                <w:color w:val="FFFFFF"/>
                <w:sz w:val="24"/>
                <w:szCs w:val="24"/>
              </w:rPr>
            </w:pPr>
            <w:r w:rsidRPr="00801AFB">
              <w:rPr>
                <w:rFonts w:ascii="Calibri" w:hAnsi="Calibri" w:cs="Calibri"/>
                <w:b/>
                <w:bCs/>
                <w:color w:val="FFFFFF"/>
                <w:sz w:val="24"/>
                <w:szCs w:val="24"/>
              </w:rPr>
              <w:t>Objective</w:t>
            </w:r>
          </w:p>
        </w:tc>
        <w:tc>
          <w:tcPr>
            <w:tcW w:w="9214" w:type="dxa"/>
            <w:tcBorders>
              <w:top w:val="single" w:sz="4" w:space="0" w:color="auto"/>
              <w:left w:val="single" w:sz="4" w:space="0" w:color="auto"/>
              <w:bottom w:val="single" w:sz="4" w:space="0" w:color="auto"/>
            </w:tcBorders>
            <w:shd w:val="clear" w:color="auto" w:fill="000000" w:themeFill="text1"/>
            <w:tcMar>
              <w:top w:w="15" w:type="dxa"/>
              <w:left w:w="15" w:type="dxa"/>
              <w:bottom w:w="0" w:type="dxa"/>
              <w:right w:w="15" w:type="dxa"/>
            </w:tcMar>
            <w:vAlign w:val="center"/>
            <w:hideMark/>
          </w:tcPr>
          <w:p w14:paraId="193DDE59" w14:textId="77777777" w:rsidR="00254B6B" w:rsidRPr="00801AFB" w:rsidRDefault="00254B6B" w:rsidP="00453519">
            <w:pPr>
              <w:spacing w:after="0" w:line="240" w:lineRule="auto"/>
              <w:jc w:val="center"/>
              <w:rPr>
                <w:rFonts w:ascii="Calibri" w:hAnsi="Calibri" w:cs="Calibri"/>
                <w:b/>
                <w:bCs/>
                <w:color w:val="FFFFFF"/>
                <w:sz w:val="24"/>
                <w:szCs w:val="24"/>
              </w:rPr>
            </w:pPr>
            <w:r w:rsidRPr="00801AFB">
              <w:rPr>
                <w:rFonts w:ascii="Calibri" w:hAnsi="Calibri" w:cs="Calibri"/>
                <w:b/>
                <w:bCs/>
                <w:color w:val="FFFFFF"/>
                <w:sz w:val="24"/>
                <w:szCs w:val="24"/>
              </w:rPr>
              <w:t>Actions</w:t>
            </w:r>
          </w:p>
        </w:tc>
        <w:tc>
          <w:tcPr>
            <w:tcW w:w="2551" w:type="dxa"/>
            <w:shd w:val="clear" w:color="auto" w:fill="000000" w:themeFill="text1"/>
            <w:vAlign w:val="center"/>
          </w:tcPr>
          <w:p w14:paraId="7EA406AC" w14:textId="611914C8" w:rsidR="00254B6B" w:rsidRPr="00110742" w:rsidRDefault="00254B6B" w:rsidP="00453519">
            <w:pPr>
              <w:spacing w:before="240" w:after="0" w:line="240" w:lineRule="auto"/>
              <w:jc w:val="center"/>
              <w:rPr>
                <w:rFonts w:ascii="Calibri" w:hAnsi="Calibri" w:cs="Calibri"/>
                <w:b/>
                <w:bCs/>
                <w:color w:val="FFFFFF" w:themeColor="background1"/>
                <w:sz w:val="24"/>
                <w:szCs w:val="24"/>
              </w:rPr>
            </w:pPr>
            <w:r w:rsidRPr="00110742">
              <w:rPr>
                <w:rFonts w:ascii="Calibri" w:hAnsi="Calibri" w:cs="Calibri"/>
                <w:b/>
                <w:bCs/>
                <w:color w:val="FFFFFF" w:themeColor="background1"/>
                <w:sz w:val="24"/>
                <w:szCs w:val="24"/>
              </w:rPr>
              <w:t>Resources required</w:t>
            </w:r>
          </w:p>
        </w:tc>
        <w:tc>
          <w:tcPr>
            <w:tcW w:w="2410" w:type="dxa"/>
            <w:shd w:val="clear" w:color="auto" w:fill="000000" w:themeFill="text1"/>
            <w:vAlign w:val="center"/>
          </w:tcPr>
          <w:p w14:paraId="28CD0B0A" w14:textId="7D722B4C" w:rsidR="00254B6B" w:rsidRPr="00110742" w:rsidRDefault="00254B6B" w:rsidP="00453519">
            <w:pPr>
              <w:spacing w:before="240" w:after="0" w:line="240" w:lineRule="auto"/>
              <w:jc w:val="center"/>
              <w:rPr>
                <w:rFonts w:ascii="Calibri" w:hAnsi="Calibri" w:cs="Calibri"/>
                <w:b/>
                <w:bCs/>
                <w:color w:val="FFFFFF" w:themeColor="background1"/>
                <w:sz w:val="24"/>
                <w:szCs w:val="24"/>
              </w:rPr>
            </w:pPr>
            <w:r w:rsidRPr="00110742">
              <w:rPr>
                <w:rFonts w:ascii="Calibri" w:hAnsi="Calibri" w:cs="Calibri"/>
                <w:b/>
                <w:bCs/>
                <w:color w:val="FFFFFF" w:themeColor="background1"/>
                <w:sz w:val="24"/>
                <w:szCs w:val="24"/>
              </w:rPr>
              <w:t>Complet</w:t>
            </w:r>
            <w:r w:rsidR="00C75504">
              <w:rPr>
                <w:rFonts w:ascii="Calibri" w:hAnsi="Calibri" w:cs="Calibri"/>
                <w:b/>
                <w:bCs/>
                <w:color w:val="FFFFFF" w:themeColor="background1"/>
                <w:sz w:val="24"/>
                <w:szCs w:val="24"/>
              </w:rPr>
              <w:t>ion</w:t>
            </w:r>
            <w:r w:rsidRPr="00110742">
              <w:rPr>
                <w:rFonts w:ascii="Calibri" w:hAnsi="Calibri" w:cs="Calibri"/>
                <w:b/>
                <w:bCs/>
                <w:color w:val="FFFFFF" w:themeColor="background1"/>
                <w:sz w:val="24"/>
                <w:szCs w:val="24"/>
              </w:rPr>
              <w:t xml:space="preserve"> by</w:t>
            </w:r>
          </w:p>
        </w:tc>
        <w:tc>
          <w:tcPr>
            <w:tcW w:w="2268" w:type="dxa"/>
            <w:shd w:val="clear" w:color="auto" w:fill="000000" w:themeFill="text1"/>
            <w:vAlign w:val="center"/>
          </w:tcPr>
          <w:p w14:paraId="60EEBCAD" w14:textId="054B5BD6" w:rsidR="00254B6B" w:rsidRPr="00801AFB" w:rsidRDefault="00254B6B" w:rsidP="00453519">
            <w:pPr>
              <w:spacing w:before="240" w:after="0" w:line="240" w:lineRule="auto"/>
              <w:jc w:val="center"/>
              <w:rPr>
                <w:rFonts w:ascii="Calibri" w:hAnsi="Calibri" w:cs="Calibri"/>
                <w:b/>
                <w:bCs/>
                <w:color w:val="FFFFFF"/>
                <w:sz w:val="24"/>
                <w:szCs w:val="24"/>
              </w:rPr>
            </w:pPr>
            <w:r>
              <w:rPr>
                <w:rFonts w:ascii="Calibri" w:hAnsi="Calibri" w:cs="Calibri"/>
                <w:b/>
                <w:bCs/>
                <w:color w:val="FFFFFF"/>
                <w:sz w:val="24"/>
                <w:szCs w:val="24"/>
              </w:rPr>
              <w:t>Owner</w:t>
            </w:r>
          </w:p>
        </w:tc>
      </w:tr>
      <w:tr w:rsidR="00453519" w14:paraId="6A0A99AB" w14:textId="77777777" w:rsidTr="00453519">
        <w:trPr>
          <w:trHeight w:val="652"/>
        </w:trPr>
        <w:tc>
          <w:tcPr>
            <w:tcW w:w="851"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61987660" w14:textId="77777777" w:rsidR="00453519" w:rsidRDefault="00453519" w:rsidP="00801AFB">
            <w:pPr>
              <w:spacing w:after="0" w:line="240" w:lineRule="auto"/>
              <w:jc w:val="center"/>
              <w:rPr>
                <w:rFonts w:ascii="Calibri" w:hAnsi="Calibri" w:cs="Calibri"/>
                <w:b/>
                <w:bCs/>
              </w:rPr>
            </w:pPr>
            <w:r>
              <w:rPr>
                <w:rFonts w:ascii="Calibri" w:hAnsi="Calibri" w:cs="Calibri"/>
                <w:b/>
                <w:bCs/>
              </w:rPr>
              <w:t>1</w:t>
            </w:r>
          </w:p>
        </w:tc>
        <w:tc>
          <w:tcPr>
            <w:tcW w:w="1843"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31023431" w14:textId="77777777" w:rsidR="00453519" w:rsidRDefault="00453519" w:rsidP="00A60E73">
            <w:pPr>
              <w:spacing w:after="0" w:line="240" w:lineRule="auto"/>
              <w:ind w:left="19" w:right="58"/>
              <w:jc w:val="center"/>
              <w:rPr>
                <w:rFonts w:ascii="Calibri" w:hAnsi="Calibri" w:cs="Calibri"/>
                <w:b/>
                <w:bCs/>
              </w:rPr>
            </w:pPr>
            <w:r>
              <w:rPr>
                <w:rFonts w:ascii="Calibri" w:hAnsi="Calibri" w:cs="Calibri"/>
                <w:b/>
                <w:bCs/>
              </w:rPr>
              <w:t>A stronger senior leadership team</w:t>
            </w:r>
          </w:p>
        </w:tc>
        <w:tc>
          <w:tcPr>
            <w:tcW w:w="2835"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3C99042F" w14:textId="77777777" w:rsidR="00453519" w:rsidRDefault="00453519" w:rsidP="00A60E73">
            <w:pPr>
              <w:spacing w:after="0" w:line="240" w:lineRule="auto"/>
              <w:ind w:left="196"/>
              <w:rPr>
                <w:rFonts w:ascii="Calibri" w:hAnsi="Calibri" w:cs="Calibri"/>
                <w:sz w:val="20"/>
                <w:szCs w:val="20"/>
              </w:rPr>
            </w:pPr>
            <w:r>
              <w:rPr>
                <w:rFonts w:ascii="Calibri" w:hAnsi="Calibri" w:cs="Calibri"/>
                <w:sz w:val="20"/>
                <w:szCs w:val="20"/>
              </w:rPr>
              <w:t>Our goal is a senior leadership team that exemplifies APS and National Archives values and genuinely connects with and inspires you.</w:t>
            </w:r>
          </w:p>
        </w:tc>
        <w:tc>
          <w:tcPr>
            <w:tcW w:w="92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716C7E" w14:textId="057DCEDD" w:rsidR="00453519" w:rsidRDefault="00453519" w:rsidP="00453519">
            <w:pPr>
              <w:spacing w:after="0" w:line="240" w:lineRule="auto"/>
              <w:ind w:left="188" w:right="115"/>
              <w:rPr>
                <w:rFonts w:ascii="Calibri" w:hAnsi="Calibri" w:cs="Calibri"/>
                <w:sz w:val="20"/>
                <w:szCs w:val="20"/>
              </w:rPr>
            </w:pPr>
            <w:r w:rsidRPr="00624C30">
              <w:rPr>
                <w:rFonts w:ascii="Calibri" w:hAnsi="Calibri" w:cs="Calibri"/>
                <w:b/>
                <w:sz w:val="20"/>
                <w:szCs w:val="20"/>
              </w:rPr>
              <w:t>1.</w:t>
            </w:r>
            <w:r>
              <w:rPr>
                <w:rFonts w:ascii="Calibri" w:hAnsi="Calibri" w:cs="Calibri"/>
                <w:sz w:val="20"/>
                <w:szCs w:val="20"/>
              </w:rPr>
              <w:t xml:space="preserve"> Progress an SES Communication Series (monthly updates from ADGs on SharePoint, Quarterly Showcase).</w:t>
            </w:r>
          </w:p>
          <w:p w14:paraId="55424462" w14:textId="1B7B6D57" w:rsidR="00453519" w:rsidRDefault="00453519" w:rsidP="00453519">
            <w:pPr>
              <w:spacing w:after="0" w:line="240" w:lineRule="auto"/>
              <w:ind w:left="188" w:right="115"/>
              <w:rPr>
                <w:rFonts w:ascii="Calibri" w:hAnsi="Calibri" w:cs="Calibri"/>
                <w:sz w:val="20"/>
                <w:szCs w:val="20"/>
              </w:rPr>
            </w:pPr>
            <w:r>
              <w:rPr>
                <w:rFonts w:ascii="Calibri" w:hAnsi="Calibri" w:cs="Calibri"/>
                <w:sz w:val="20"/>
                <w:szCs w:val="20"/>
              </w:rPr>
              <w:br/>
            </w:r>
          </w:p>
        </w:tc>
        <w:tc>
          <w:tcPr>
            <w:tcW w:w="2551" w:type="dxa"/>
            <w:tcBorders>
              <w:top w:val="single" w:sz="4" w:space="0" w:color="auto"/>
              <w:left w:val="nil"/>
              <w:bottom w:val="single" w:sz="4" w:space="0" w:color="auto"/>
              <w:right w:val="single" w:sz="4" w:space="0" w:color="auto"/>
            </w:tcBorders>
            <w:vAlign w:val="center"/>
          </w:tcPr>
          <w:p w14:paraId="38AD0EB8" w14:textId="19DA4CC4" w:rsidR="00453519" w:rsidRDefault="00453519" w:rsidP="00453519">
            <w:pPr>
              <w:spacing w:after="0" w:line="240" w:lineRule="auto"/>
              <w:jc w:val="center"/>
              <w:rPr>
                <w:rFonts w:ascii="Calibri" w:hAnsi="Calibri" w:cs="Calibri"/>
                <w:sz w:val="20"/>
                <w:szCs w:val="20"/>
              </w:rPr>
            </w:pPr>
            <w:r>
              <w:rPr>
                <w:rFonts w:ascii="Calibri" w:hAnsi="Calibri" w:cs="Calibri"/>
                <w:sz w:val="20"/>
                <w:szCs w:val="20"/>
              </w:rPr>
              <w:t>Nil</w:t>
            </w:r>
          </w:p>
        </w:tc>
        <w:tc>
          <w:tcPr>
            <w:tcW w:w="2410" w:type="dxa"/>
            <w:tcBorders>
              <w:top w:val="single" w:sz="4" w:space="0" w:color="auto"/>
              <w:left w:val="single" w:sz="4" w:space="0" w:color="auto"/>
              <w:bottom w:val="single" w:sz="4" w:space="0" w:color="auto"/>
              <w:right w:val="single" w:sz="4" w:space="0" w:color="auto"/>
            </w:tcBorders>
            <w:vAlign w:val="center"/>
          </w:tcPr>
          <w:p w14:paraId="2C8BAF74" w14:textId="268531BD" w:rsidR="00453519" w:rsidRDefault="00453519" w:rsidP="00453519">
            <w:pPr>
              <w:spacing w:after="0" w:line="240" w:lineRule="auto"/>
              <w:jc w:val="center"/>
              <w:rPr>
                <w:rFonts w:ascii="Calibri" w:hAnsi="Calibri" w:cs="Calibri"/>
                <w:sz w:val="20"/>
                <w:szCs w:val="20"/>
              </w:rPr>
            </w:pPr>
            <w:r>
              <w:rPr>
                <w:rFonts w:ascii="Calibri" w:hAnsi="Calibri" w:cs="Calibri"/>
                <w:sz w:val="20"/>
                <w:szCs w:val="20"/>
              </w:rPr>
              <w:t>Commencing monthly – early 2024</w:t>
            </w:r>
          </w:p>
        </w:tc>
        <w:tc>
          <w:tcPr>
            <w:tcW w:w="2268" w:type="dxa"/>
            <w:vMerge w:val="restart"/>
            <w:tcBorders>
              <w:top w:val="single" w:sz="4" w:space="0" w:color="auto"/>
              <w:left w:val="single" w:sz="4" w:space="0" w:color="auto"/>
              <w:right w:val="single" w:sz="4" w:space="0" w:color="auto"/>
            </w:tcBorders>
            <w:vAlign w:val="center"/>
          </w:tcPr>
          <w:p w14:paraId="5EB2C3FF" w14:textId="340123DB" w:rsidR="00453519" w:rsidRDefault="00453519" w:rsidP="00453519">
            <w:pPr>
              <w:spacing w:after="0" w:line="240" w:lineRule="auto"/>
              <w:rPr>
                <w:rFonts w:ascii="Calibri" w:hAnsi="Calibri" w:cs="Calibri"/>
                <w:sz w:val="20"/>
                <w:szCs w:val="20"/>
              </w:rPr>
            </w:pPr>
            <w:r>
              <w:rPr>
                <w:rFonts w:ascii="Calibri" w:hAnsi="Calibri" w:cs="Calibri"/>
                <w:sz w:val="20"/>
                <w:szCs w:val="20"/>
              </w:rPr>
              <w:t>ADGs,</w:t>
            </w:r>
            <w:r>
              <w:rPr>
                <w:rFonts w:ascii="Calibri" w:hAnsi="Calibri" w:cs="Calibri"/>
                <w:sz w:val="20"/>
                <w:szCs w:val="20"/>
              </w:rPr>
              <w:br/>
              <w:t>Communications, Marketing, Partnerships and Events</w:t>
            </w:r>
          </w:p>
        </w:tc>
      </w:tr>
      <w:tr w:rsidR="00453519" w14:paraId="44065B6D" w14:textId="77777777" w:rsidTr="00453519">
        <w:trPr>
          <w:trHeight w:val="20"/>
        </w:trPr>
        <w:tc>
          <w:tcPr>
            <w:tcW w:w="851" w:type="dxa"/>
            <w:vMerge/>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11541B1F" w14:textId="77777777" w:rsidR="00453519" w:rsidRDefault="00453519" w:rsidP="00801AFB">
            <w:pPr>
              <w:spacing w:after="0" w:line="240" w:lineRule="auto"/>
              <w:jc w:val="center"/>
              <w:rPr>
                <w:rFonts w:ascii="Calibri" w:hAnsi="Calibri" w:cs="Calibri"/>
                <w:b/>
                <w:bCs/>
              </w:rPr>
            </w:pPr>
          </w:p>
        </w:tc>
        <w:tc>
          <w:tcPr>
            <w:tcW w:w="1843" w:type="dxa"/>
            <w:vMerge/>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62A128A3" w14:textId="77777777" w:rsidR="00453519" w:rsidRDefault="00453519" w:rsidP="00A60E73">
            <w:pPr>
              <w:spacing w:after="0" w:line="240" w:lineRule="auto"/>
              <w:ind w:left="19" w:right="58"/>
              <w:jc w:val="center"/>
              <w:rPr>
                <w:rFonts w:ascii="Calibri" w:hAnsi="Calibri" w:cs="Calibri"/>
                <w:b/>
                <w:bCs/>
              </w:rPr>
            </w:pPr>
          </w:p>
        </w:tc>
        <w:tc>
          <w:tcPr>
            <w:tcW w:w="2835" w:type="dxa"/>
            <w:vMerge/>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5BA0CDC7" w14:textId="77777777" w:rsidR="00453519" w:rsidRDefault="00453519" w:rsidP="00A60E73">
            <w:pPr>
              <w:spacing w:after="0" w:line="240" w:lineRule="auto"/>
              <w:ind w:left="196"/>
              <w:rPr>
                <w:rFonts w:ascii="Calibri" w:hAnsi="Calibri" w:cs="Calibri"/>
                <w:sz w:val="20"/>
                <w:szCs w:val="20"/>
              </w:rPr>
            </w:pPr>
          </w:p>
        </w:tc>
        <w:tc>
          <w:tcPr>
            <w:tcW w:w="92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033FF5" w14:textId="691E58A0" w:rsidR="00453519" w:rsidRPr="00624C30" w:rsidRDefault="00453519" w:rsidP="00453519">
            <w:pPr>
              <w:spacing w:after="0" w:line="240" w:lineRule="auto"/>
              <w:ind w:left="188" w:right="115"/>
              <w:rPr>
                <w:rFonts w:ascii="Calibri" w:hAnsi="Calibri" w:cs="Calibri"/>
                <w:b/>
                <w:sz w:val="20"/>
                <w:szCs w:val="20"/>
              </w:rPr>
            </w:pPr>
            <w:r w:rsidRPr="00624C30">
              <w:rPr>
                <w:rFonts w:ascii="Calibri" w:hAnsi="Calibri" w:cs="Calibri"/>
                <w:b/>
                <w:sz w:val="20"/>
                <w:szCs w:val="20"/>
              </w:rPr>
              <w:t>2.</w:t>
            </w:r>
            <w:r>
              <w:rPr>
                <w:rFonts w:ascii="Calibri" w:hAnsi="Calibri" w:cs="Calibri"/>
                <w:sz w:val="20"/>
                <w:szCs w:val="20"/>
              </w:rPr>
              <w:t xml:space="preserve"> </w:t>
            </w:r>
            <w:r w:rsidRPr="00110742">
              <w:rPr>
                <w:rFonts w:ascii="Calibri" w:hAnsi="Calibri" w:cs="Calibri"/>
                <w:sz w:val="20"/>
                <w:szCs w:val="20"/>
              </w:rPr>
              <w:t xml:space="preserve">ADGs </w:t>
            </w:r>
            <w:r>
              <w:rPr>
                <w:rFonts w:ascii="Calibri" w:hAnsi="Calibri" w:cs="Calibri"/>
                <w:sz w:val="20"/>
                <w:szCs w:val="20"/>
              </w:rPr>
              <w:t>(</w:t>
            </w:r>
            <w:r w:rsidRPr="00110742">
              <w:rPr>
                <w:rFonts w:ascii="Calibri" w:hAnsi="Calibri" w:cs="Calibri"/>
                <w:sz w:val="20"/>
                <w:szCs w:val="20"/>
              </w:rPr>
              <w:t xml:space="preserve">and where operationally required EL2s) schedule time to work in other offices, </w:t>
            </w:r>
            <w:r>
              <w:rPr>
                <w:rFonts w:ascii="Calibri" w:hAnsi="Calibri" w:cs="Calibri"/>
                <w:sz w:val="20"/>
                <w:szCs w:val="20"/>
              </w:rPr>
              <w:t>and time to connect meaningfully with their teams.</w:t>
            </w:r>
          </w:p>
        </w:tc>
        <w:tc>
          <w:tcPr>
            <w:tcW w:w="2551" w:type="dxa"/>
            <w:tcBorders>
              <w:top w:val="single" w:sz="4" w:space="0" w:color="auto"/>
              <w:left w:val="nil"/>
              <w:bottom w:val="single" w:sz="4" w:space="0" w:color="auto"/>
              <w:right w:val="single" w:sz="4" w:space="0" w:color="auto"/>
            </w:tcBorders>
            <w:vAlign w:val="center"/>
          </w:tcPr>
          <w:p w14:paraId="6EB96CB9" w14:textId="4D37A363" w:rsidR="00453519" w:rsidRDefault="00453519" w:rsidP="00453519">
            <w:pPr>
              <w:spacing w:after="0" w:line="240" w:lineRule="auto"/>
              <w:jc w:val="center"/>
              <w:rPr>
                <w:rFonts w:ascii="Calibri" w:hAnsi="Calibri" w:cs="Calibri"/>
                <w:sz w:val="20"/>
                <w:szCs w:val="20"/>
              </w:rPr>
            </w:pPr>
            <w:r>
              <w:rPr>
                <w:rFonts w:ascii="Calibri" w:hAnsi="Calibri" w:cs="Calibri"/>
                <w:sz w:val="20"/>
                <w:szCs w:val="20"/>
              </w:rPr>
              <w:t>Nil</w:t>
            </w:r>
          </w:p>
        </w:tc>
        <w:tc>
          <w:tcPr>
            <w:tcW w:w="2410" w:type="dxa"/>
            <w:tcBorders>
              <w:top w:val="single" w:sz="4" w:space="0" w:color="auto"/>
              <w:left w:val="single" w:sz="4" w:space="0" w:color="auto"/>
              <w:bottom w:val="single" w:sz="4" w:space="0" w:color="auto"/>
              <w:right w:val="single" w:sz="4" w:space="0" w:color="auto"/>
            </w:tcBorders>
            <w:vAlign w:val="center"/>
          </w:tcPr>
          <w:p w14:paraId="5A8CE36D" w14:textId="5AB074F5" w:rsidR="00453519" w:rsidRDefault="00453519" w:rsidP="00453519">
            <w:pPr>
              <w:spacing w:after="0" w:line="240" w:lineRule="auto"/>
              <w:jc w:val="center"/>
              <w:rPr>
                <w:rFonts w:ascii="Calibri" w:hAnsi="Calibri" w:cs="Calibri"/>
                <w:sz w:val="20"/>
                <w:szCs w:val="20"/>
              </w:rPr>
            </w:pPr>
            <w:r>
              <w:rPr>
                <w:rFonts w:ascii="Calibri" w:hAnsi="Calibri" w:cs="Calibri"/>
                <w:sz w:val="20"/>
                <w:szCs w:val="20"/>
              </w:rPr>
              <w:t>Ongoing, from December 2023</w:t>
            </w:r>
          </w:p>
        </w:tc>
        <w:tc>
          <w:tcPr>
            <w:tcW w:w="2268" w:type="dxa"/>
            <w:vMerge/>
            <w:tcBorders>
              <w:left w:val="single" w:sz="4" w:space="0" w:color="auto"/>
              <w:bottom w:val="single" w:sz="4" w:space="0" w:color="auto"/>
              <w:right w:val="single" w:sz="4" w:space="0" w:color="auto"/>
            </w:tcBorders>
            <w:vAlign w:val="center"/>
          </w:tcPr>
          <w:p w14:paraId="69FDADED" w14:textId="77777777" w:rsidR="00453519" w:rsidRDefault="00453519" w:rsidP="00453519">
            <w:pPr>
              <w:spacing w:after="0" w:line="240" w:lineRule="auto"/>
              <w:rPr>
                <w:rFonts w:ascii="Calibri" w:hAnsi="Calibri" w:cs="Calibri"/>
                <w:sz w:val="20"/>
                <w:szCs w:val="20"/>
              </w:rPr>
            </w:pPr>
          </w:p>
        </w:tc>
      </w:tr>
      <w:tr w:rsidR="00254B6B" w14:paraId="29BB6543" w14:textId="77777777" w:rsidTr="00453519">
        <w:trPr>
          <w:trHeight w:val="702"/>
        </w:trPr>
        <w:tc>
          <w:tcPr>
            <w:tcW w:w="851" w:type="dxa"/>
            <w:vMerge/>
            <w:tcBorders>
              <w:left w:val="single" w:sz="4" w:space="0" w:color="auto"/>
              <w:right w:val="single" w:sz="4" w:space="0" w:color="auto"/>
            </w:tcBorders>
            <w:vAlign w:val="center"/>
            <w:hideMark/>
          </w:tcPr>
          <w:p w14:paraId="33B62AFC" w14:textId="77777777" w:rsidR="00254B6B" w:rsidRDefault="00254B6B" w:rsidP="00801AFB">
            <w:pPr>
              <w:spacing w:after="0" w:line="240" w:lineRule="auto"/>
              <w:rPr>
                <w:rFonts w:ascii="Calibri" w:hAnsi="Calibri" w:cs="Calibri"/>
                <w:b/>
                <w:bCs/>
                <w:sz w:val="24"/>
                <w:szCs w:val="24"/>
              </w:rPr>
            </w:pPr>
          </w:p>
        </w:tc>
        <w:tc>
          <w:tcPr>
            <w:tcW w:w="1843" w:type="dxa"/>
            <w:vMerge/>
            <w:tcBorders>
              <w:left w:val="single" w:sz="4" w:space="0" w:color="auto"/>
              <w:right w:val="single" w:sz="4" w:space="0" w:color="auto"/>
            </w:tcBorders>
            <w:vAlign w:val="center"/>
            <w:hideMark/>
          </w:tcPr>
          <w:p w14:paraId="6E9BD4AB" w14:textId="77777777" w:rsidR="00254B6B" w:rsidRDefault="00254B6B" w:rsidP="00801AFB">
            <w:pPr>
              <w:spacing w:after="0" w:line="240" w:lineRule="auto"/>
              <w:rPr>
                <w:rFonts w:ascii="Calibri" w:hAnsi="Calibri" w:cs="Calibri"/>
                <w:b/>
                <w:bCs/>
                <w:sz w:val="24"/>
                <w:szCs w:val="24"/>
              </w:rPr>
            </w:pPr>
          </w:p>
        </w:tc>
        <w:tc>
          <w:tcPr>
            <w:tcW w:w="2835" w:type="dxa"/>
            <w:vMerge/>
            <w:tcBorders>
              <w:left w:val="single" w:sz="4" w:space="0" w:color="auto"/>
              <w:right w:val="single" w:sz="4" w:space="0" w:color="auto"/>
            </w:tcBorders>
            <w:vAlign w:val="center"/>
            <w:hideMark/>
          </w:tcPr>
          <w:p w14:paraId="6B3A9D21" w14:textId="77777777" w:rsidR="00254B6B" w:rsidRDefault="00254B6B" w:rsidP="007908DF">
            <w:pPr>
              <w:spacing w:after="0" w:line="240" w:lineRule="auto"/>
              <w:rPr>
                <w:rFonts w:ascii="Calibri" w:hAnsi="Calibri" w:cs="Calibri"/>
                <w:sz w:val="20"/>
                <w:szCs w:val="20"/>
              </w:rPr>
            </w:pPr>
          </w:p>
        </w:tc>
        <w:tc>
          <w:tcPr>
            <w:tcW w:w="92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AAE251" w14:textId="02446936" w:rsidR="00254B6B" w:rsidRPr="00A60E73" w:rsidRDefault="00254B6B" w:rsidP="009405A9">
            <w:pPr>
              <w:spacing w:after="0" w:line="240" w:lineRule="auto"/>
              <w:ind w:left="188" w:right="115"/>
              <w:rPr>
                <w:rFonts w:ascii="Calibri" w:hAnsi="Calibri" w:cs="Calibri"/>
                <w:sz w:val="20"/>
                <w:szCs w:val="20"/>
              </w:rPr>
            </w:pPr>
            <w:r w:rsidRPr="00A60E73">
              <w:rPr>
                <w:rFonts w:ascii="Calibri" w:hAnsi="Calibri" w:cs="Calibri"/>
                <w:b/>
                <w:sz w:val="20"/>
                <w:szCs w:val="20"/>
              </w:rPr>
              <w:t>3.</w:t>
            </w:r>
            <w:r w:rsidRPr="00A60E73">
              <w:rPr>
                <w:rFonts w:ascii="Calibri" w:hAnsi="Calibri" w:cs="Calibri"/>
                <w:sz w:val="20"/>
                <w:szCs w:val="20"/>
              </w:rPr>
              <w:t xml:space="preserve"> Consistent with guidance from </w:t>
            </w:r>
            <w:r w:rsidR="00453519">
              <w:rPr>
                <w:rFonts w:ascii="Calibri" w:hAnsi="Calibri" w:cs="Calibri"/>
                <w:sz w:val="20"/>
                <w:szCs w:val="20"/>
              </w:rPr>
              <w:t xml:space="preserve">the </w:t>
            </w:r>
            <w:r w:rsidRPr="00A60E73">
              <w:rPr>
                <w:rFonts w:ascii="Calibri" w:hAnsi="Calibri" w:cs="Calibri"/>
                <w:sz w:val="20"/>
                <w:szCs w:val="20"/>
              </w:rPr>
              <w:t>APSC, SES Performance Leadership Framework implemented from July</w:t>
            </w:r>
            <w:r w:rsidR="00453519">
              <w:rPr>
                <w:rFonts w:ascii="Calibri" w:hAnsi="Calibri" w:cs="Calibri"/>
                <w:sz w:val="20"/>
                <w:szCs w:val="20"/>
              </w:rPr>
              <w:t> </w:t>
            </w:r>
            <w:r w:rsidRPr="00A60E73">
              <w:rPr>
                <w:rFonts w:ascii="Calibri" w:hAnsi="Calibri" w:cs="Calibri"/>
                <w:sz w:val="20"/>
                <w:szCs w:val="20"/>
              </w:rPr>
              <w:t xml:space="preserve">2024. This would include 360 </w:t>
            </w:r>
            <w:proofErr w:type="gramStart"/>
            <w:r w:rsidRPr="00A60E73">
              <w:rPr>
                <w:rFonts w:ascii="Calibri" w:hAnsi="Calibri" w:cs="Calibri"/>
                <w:sz w:val="20"/>
                <w:szCs w:val="20"/>
              </w:rPr>
              <w:t>feedback</w:t>
            </w:r>
            <w:proofErr w:type="gramEnd"/>
            <w:r w:rsidRPr="00A60E73">
              <w:rPr>
                <w:rFonts w:ascii="Calibri" w:hAnsi="Calibri" w:cs="Calibri"/>
                <w:sz w:val="20"/>
                <w:szCs w:val="20"/>
              </w:rPr>
              <w:t>.</w:t>
            </w:r>
          </w:p>
        </w:tc>
        <w:tc>
          <w:tcPr>
            <w:tcW w:w="2551" w:type="dxa"/>
            <w:tcBorders>
              <w:top w:val="single" w:sz="4" w:space="0" w:color="auto"/>
              <w:left w:val="nil"/>
              <w:bottom w:val="single" w:sz="4" w:space="0" w:color="auto"/>
              <w:right w:val="single" w:sz="4" w:space="0" w:color="auto"/>
            </w:tcBorders>
            <w:vAlign w:val="center"/>
          </w:tcPr>
          <w:p w14:paraId="2E92BF8F" w14:textId="2D5235F2" w:rsidR="00254B6B" w:rsidRDefault="00254B6B" w:rsidP="00453519">
            <w:pPr>
              <w:spacing w:after="0" w:line="240" w:lineRule="auto"/>
              <w:jc w:val="center"/>
              <w:rPr>
                <w:rFonts w:ascii="Calibri" w:hAnsi="Calibri" w:cs="Calibri"/>
                <w:sz w:val="20"/>
                <w:szCs w:val="20"/>
              </w:rPr>
            </w:pPr>
            <w:r>
              <w:rPr>
                <w:rFonts w:ascii="Calibri" w:hAnsi="Calibri" w:cs="Calibri"/>
                <w:sz w:val="20"/>
                <w:szCs w:val="20"/>
              </w:rPr>
              <w:t>Nil</w:t>
            </w:r>
          </w:p>
        </w:tc>
        <w:tc>
          <w:tcPr>
            <w:tcW w:w="2410" w:type="dxa"/>
            <w:tcBorders>
              <w:top w:val="single" w:sz="4" w:space="0" w:color="auto"/>
              <w:left w:val="single" w:sz="4" w:space="0" w:color="auto"/>
              <w:bottom w:val="single" w:sz="4" w:space="0" w:color="auto"/>
              <w:right w:val="single" w:sz="4" w:space="0" w:color="auto"/>
            </w:tcBorders>
            <w:vAlign w:val="center"/>
          </w:tcPr>
          <w:p w14:paraId="1B56B5CD" w14:textId="605538FB" w:rsidR="00254B6B" w:rsidRDefault="00254B6B" w:rsidP="00453519">
            <w:pPr>
              <w:spacing w:after="0" w:line="240" w:lineRule="auto"/>
              <w:jc w:val="center"/>
              <w:rPr>
                <w:rFonts w:ascii="Calibri" w:hAnsi="Calibri" w:cs="Calibri"/>
                <w:sz w:val="20"/>
                <w:szCs w:val="20"/>
              </w:rPr>
            </w:pPr>
            <w:r w:rsidRPr="00110742">
              <w:rPr>
                <w:rFonts w:ascii="Calibri" w:hAnsi="Calibri" w:cs="Calibri"/>
                <w:sz w:val="20"/>
                <w:szCs w:val="20"/>
              </w:rPr>
              <w:t>July 2024</w:t>
            </w:r>
          </w:p>
        </w:tc>
        <w:tc>
          <w:tcPr>
            <w:tcW w:w="2268" w:type="dxa"/>
            <w:tcBorders>
              <w:top w:val="single" w:sz="4" w:space="0" w:color="auto"/>
              <w:left w:val="single" w:sz="4" w:space="0" w:color="auto"/>
              <w:bottom w:val="single" w:sz="4" w:space="0" w:color="auto"/>
              <w:right w:val="single" w:sz="4" w:space="0" w:color="auto"/>
            </w:tcBorders>
            <w:vAlign w:val="center"/>
          </w:tcPr>
          <w:p w14:paraId="66F2D03A" w14:textId="42321A9B" w:rsidR="00254B6B" w:rsidRDefault="00254B6B" w:rsidP="00453519">
            <w:pPr>
              <w:spacing w:after="0" w:line="240" w:lineRule="auto"/>
              <w:rPr>
                <w:rFonts w:ascii="Calibri" w:hAnsi="Calibri" w:cs="Calibri"/>
                <w:sz w:val="20"/>
                <w:szCs w:val="20"/>
              </w:rPr>
            </w:pPr>
            <w:r>
              <w:rPr>
                <w:rFonts w:ascii="Calibri" w:hAnsi="Calibri" w:cs="Calibri"/>
                <w:sz w:val="20"/>
                <w:szCs w:val="20"/>
              </w:rPr>
              <w:t xml:space="preserve">People </w:t>
            </w:r>
            <w:r w:rsidR="00453519">
              <w:rPr>
                <w:rFonts w:ascii="Calibri" w:hAnsi="Calibri" w:cs="Calibri"/>
                <w:sz w:val="20"/>
                <w:szCs w:val="20"/>
              </w:rPr>
              <w:t>and</w:t>
            </w:r>
            <w:r>
              <w:rPr>
                <w:rFonts w:ascii="Calibri" w:hAnsi="Calibri" w:cs="Calibri"/>
                <w:sz w:val="20"/>
                <w:szCs w:val="20"/>
              </w:rPr>
              <w:t xml:space="preserve"> Culture </w:t>
            </w:r>
          </w:p>
        </w:tc>
      </w:tr>
      <w:tr w:rsidR="009405A9" w14:paraId="106434E2" w14:textId="77777777" w:rsidTr="00453519">
        <w:trPr>
          <w:trHeight w:val="702"/>
        </w:trPr>
        <w:tc>
          <w:tcPr>
            <w:tcW w:w="851" w:type="dxa"/>
            <w:vMerge/>
            <w:tcBorders>
              <w:left w:val="single" w:sz="4" w:space="0" w:color="auto"/>
              <w:right w:val="single" w:sz="4" w:space="0" w:color="auto"/>
            </w:tcBorders>
            <w:vAlign w:val="center"/>
          </w:tcPr>
          <w:p w14:paraId="1A3D95B1" w14:textId="77777777" w:rsidR="009405A9" w:rsidRDefault="009405A9" w:rsidP="009405A9">
            <w:pPr>
              <w:spacing w:after="0" w:line="240" w:lineRule="auto"/>
              <w:rPr>
                <w:rFonts w:ascii="Calibri" w:hAnsi="Calibri" w:cs="Calibri"/>
                <w:b/>
                <w:bCs/>
                <w:sz w:val="24"/>
                <w:szCs w:val="24"/>
              </w:rPr>
            </w:pPr>
          </w:p>
        </w:tc>
        <w:tc>
          <w:tcPr>
            <w:tcW w:w="1843" w:type="dxa"/>
            <w:vMerge/>
            <w:tcBorders>
              <w:left w:val="single" w:sz="4" w:space="0" w:color="auto"/>
              <w:right w:val="single" w:sz="4" w:space="0" w:color="auto"/>
            </w:tcBorders>
            <w:vAlign w:val="center"/>
          </w:tcPr>
          <w:p w14:paraId="47A469E9" w14:textId="77777777" w:rsidR="009405A9" w:rsidRDefault="009405A9" w:rsidP="009405A9">
            <w:pPr>
              <w:spacing w:after="0" w:line="240" w:lineRule="auto"/>
              <w:rPr>
                <w:rFonts w:ascii="Calibri" w:hAnsi="Calibri" w:cs="Calibri"/>
                <w:b/>
                <w:bCs/>
                <w:sz w:val="24"/>
                <w:szCs w:val="24"/>
              </w:rPr>
            </w:pPr>
          </w:p>
        </w:tc>
        <w:tc>
          <w:tcPr>
            <w:tcW w:w="2835" w:type="dxa"/>
            <w:vMerge/>
            <w:tcBorders>
              <w:left w:val="single" w:sz="4" w:space="0" w:color="auto"/>
              <w:right w:val="single" w:sz="4" w:space="0" w:color="auto"/>
            </w:tcBorders>
            <w:vAlign w:val="center"/>
          </w:tcPr>
          <w:p w14:paraId="097FFBD8" w14:textId="77777777" w:rsidR="009405A9" w:rsidRDefault="009405A9" w:rsidP="009405A9">
            <w:pPr>
              <w:spacing w:after="0" w:line="240" w:lineRule="auto"/>
              <w:rPr>
                <w:rFonts w:ascii="Calibri" w:hAnsi="Calibri" w:cs="Calibri"/>
                <w:sz w:val="20"/>
                <w:szCs w:val="20"/>
              </w:rPr>
            </w:pPr>
          </w:p>
        </w:tc>
        <w:tc>
          <w:tcPr>
            <w:tcW w:w="92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ED4C0A" w14:textId="3208F482" w:rsidR="009405A9" w:rsidRPr="00A60E73" w:rsidRDefault="009405A9" w:rsidP="009405A9">
            <w:pPr>
              <w:spacing w:after="0" w:line="240" w:lineRule="auto"/>
              <w:ind w:left="188" w:right="115"/>
              <w:rPr>
                <w:rFonts w:ascii="Calibri" w:hAnsi="Calibri" w:cs="Calibri"/>
                <w:b/>
                <w:sz w:val="20"/>
                <w:szCs w:val="20"/>
              </w:rPr>
            </w:pPr>
            <w:r w:rsidRPr="00CE333C">
              <w:rPr>
                <w:rFonts w:ascii="Calibri" w:hAnsi="Calibri" w:cs="Calibri"/>
                <w:b/>
                <w:sz w:val="20"/>
                <w:szCs w:val="20"/>
              </w:rPr>
              <w:t>4.</w:t>
            </w:r>
            <w:r w:rsidRPr="00110742">
              <w:rPr>
                <w:rFonts w:ascii="Calibri" w:hAnsi="Calibri" w:cs="Calibri"/>
                <w:sz w:val="20"/>
                <w:szCs w:val="20"/>
              </w:rPr>
              <w:t xml:space="preserve"> </w:t>
            </w:r>
            <w:r w:rsidR="00C75504" w:rsidRPr="00A60E73">
              <w:rPr>
                <w:rFonts w:ascii="Calibri" w:hAnsi="Calibri" w:cs="Calibri"/>
                <w:sz w:val="20"/>
                <w:szCs w:val="20"/>
              </w:rPr>
              <w:t xml:space="preserve">SES Performance Leadership Framework </w:t>
            </w:r>
            <w:r w:rsidR="00C75504">
              <w:rPr>
                <w:rFonts w:ascii="Calibri" w:hAnsi="Calibri" w:cs="Calibri"/>
                <w:sz w:val="20"/>
                <w:szCs w:val="20"/>
              </w:rPr>
              <w:t>to</w:t>
            </w:r>
            <w:r w:rsidRPr="00110742">
              <w:rPr>
                <w:rFonts w:ascii="Calibri" w:hAnsi="Calibri" w:cs="Calibri"/>
                <w:sz w:val="20"/>
                <w:szCs w:val="20"/>
              </w:rPr>
              <w:t xml:space="preserve"> </w:t>
            </w:r>
            <w:r>
              <w:rPr>
                <w:rFonts w:ascii="Calibri" w:hAnsi="Calibri" w:cs="Calibri"/>
                <w:sz w:val="20"/>
                <w:szCs w:val="20"/>
              </w:rPr>
              <w:t>describe</w:t>
            </w:r>
            <w:r w:rsidRPr="00110742">
              <w:rPr>
                <w:rFonts w:ascii="Calibri" w:hAnsi="Calibri" w:cs="Calibri"/>
                <w:sz w:val="20"/>
                <w:szCs w:val="20"/>
              </w:rPr>
              <w:t xml:space="preserve"> the key attributes, mindsets and behaviours needed </w:t>
            </w:r>
            <w:r w:rsidR="00C75504">
              <w:rPr>
                <w:rFonts w:ascii="Calibri" w:hAnsi="Calibri" w:cs="Calibri"/>
                <w:sz w:val="20"/>
                <w:szCs w:val="20"/>
              </w:rPr>
              <w:t xml:space="preserve">of leaders </w:t>
            </w:r>
            <w:r w:rsidRPr="00110742">
              <w:rPr>
                <w:rFonts w:ascii="Calibri" w:hAnsi="Calibri" w:cs="Calibri"/>
                <w:sz w:val="20"/>
                <w:szCs w:val="20"/>
              </w:rPr>
              <w:t>to create a productive and efficient work environment.</w:t>
            </w:r>
          </w:p>
        </w:tc>
        <w:tc>
          <w:tcPr>
            <w:tcW w:w="2551" w:type="dxa"/>
            <w:tcBorders>
              <w:top w:val="single" w:sz="4" w:space="0" w:color="auto"/>
              <w:left w:val="nil"/>
              <w:bottom w:val="single" w:sz="4" w:space="0" w:color="auto"/>
              <w:right w:val="single" w:sz="4" w:space="0" w:color="auto"/>
            </w:tcBorders>
            <w:vAlign w:val="center"/>
          </w:tcPr>
          <w:p w14:paraId="638AC272" w14:textId="09132936" w:rsidR="009405A9" w:rsidRDefault="009405A9" w:rsidP="009405A9">
            <w:pPr>
              <w:spacing w:after="0" w:line="240" w:lineRule="auto"/>
              <w:jc w:val="center"/>
              <w:rPr>
                <w:rFonts w:ascii="Calibri" w:hAnsi="Calibri" w:cs="Calibri"/>
                <w:sz w:val="20"/>
                <w:szCs w:val="20"/>
              </w:rPr>
            </w:pPr>
            <w:r>
              <w:rPr>
                <w:rFonts w:ascii="Calibri" w:hAnsi="Calibri" w:cs="Calibri"/>
                <w:sz w:val="20"/>
                <w:szCs w:val="20"/>
              </w:rPr>
              <w:t>Nil</w:t>
            </w:r>
          </w:p>
        </w:tc>
        <w:tc>
          <w:tcPr>
            <w:tcW w:w="2410" w:type="dxa"/>
            <w:tcBorders>
              <w:top w:val="single" w:sz="4" w:space="0" w:color="auto"/>
              <w:left w:val="single" w:sz="4" w:space="0" w:color="auto"/>
              <w:bottom w:val="single" w:sz="4" w:space="0" w:color="auto"/>
              <w:right w:val="single" w:sz="4" w:space="0" w:color="auto"/>
            </w:tcBorders>
            <w:vAlign w:val="center"/>
          </w:tcPr>
          <w:p w14:paraId="5D526CB3" w14:textId="3F20C1B4" w:rsidR="009405A9" w:rsidRPr="00110742" w:rsidRDefault="009405A9" w:rsidP="009405A9">
            <w:pPr>
              <w:spacing w:after="0" w:line="240" w:lineRule="auto"/>
              <w:jc w:val="center"/>
              <w:rPr>
                <w:rFonts w:ascii="Calibri" w:hAnsi="Calibri" w:cs="Calibri"/>
                <w:sz w:val="20"/>
                <w:szCs w:val="20"/>
              </w:rPr>
            </w:pPr>
            <w:r w:rsidRPr="00110742">
              <w:rPr>
                <w:rFonts w:ascii="Calibri" w:hAnsi="Calibri" w:cs="Calibri"/>
                <w:sz w:val="20"/>
                <w:szCs w:val="20"/>
              </w:rPr>
              <w:t>July 2024</w:t>
            </w:r>
          </w:p>
        </w:tc>
        <w:tc>
          <w:tcPr>
            <w:tcW w:w="2268" w:type="dxa"/>
            <w:tcBorders>
              <w:top w:val="single" w:sz="4" w:space="0" w:color="auto"/>
              <w:left w:val="single" w:sz="4" w:space="0" w:color="auto"/>
              <w:bottom w:val="single" w:sz="4" w:space="0" w:color="auto"/>
              <w:right w:val="single" w:sz="4" w:space="0" w:color="auto"/>
            </w:tcBorders>
            <w:vAlign w:val="center"/>
          </w:tcPr>
          <w:p w14:paraId="3E20EE56" w14:textId="66B3DBFF" w:rsidR="009405A9" w:rsidRDefault="009405A9" w:rsidP="009405A9">
            <w:pPr>
              <w:spacing w:after="0" w:line="240" w:lineRule="auto"/>
              <w:rPr>
                <w:rFonts w:ascii="Calibri" w:hAnsi="Calibri" w:cs="Calibri"/>
                <w:sz w:val="20"/>
                <w:szCs w:val="20"/>
              </w:rPr>
            </w:pPr>
            <w:r>
              <w:rPr>
                <w:rFonts w:ascii="Calibri" w:hAnsi="Calibri" w:cs="Calibri"/>
                <w:sz w:val="20"/>
                <w:szCs w:val="20"/>
              </w:rPr>
              <w:t xml:space="preserve">People and Culture </w:t>
            </w:r>
          </w:p>
        </w:tc>
      </w:tr>
      <w:tr w:rsidR="00254B6B" w14:paraId="20DA3FB5" w14:textId="77777777" w:rsidTr="00453519">
        <w:trPr>
          <w:trHeight w:val="43"/>
        </w:trPr>
        <w:tc>
          <w:tcPr>
            <w:tcW w:w="851" w:type="dxa"/>
            <w:vMerge/>
            <w:tcBorders>
              <w:left w:val="single" w:sz="4" w:space="0" w:color="auto"/>
              <w:right w:val="single" w:sz="4" w:space="0" w:color="auto"/>
            </w:tcBorders>
            <w:vAlign w:val="center"/>
            <w:hideMark/>
          </w:tcPr>
          <w:p w14:paraId="15287E07" w14:textId="77777777" w:rsidR="00254B6B" w:rsidRDefault="00254B6B" w:rsidP="00801AFB">
            <w:pPr>
              <w:spacing w:after="0" w:line="240" w:lineRule="auto"/>
              <w:rPr>
                <w:rFonts w:ascii="Calibri" w:hAnsi="Calibri" w:cs="Calibri"/>
                <w:b/>
                <w:bCs/>
                <w:sz w:val="24"/>
                <w:szCs w:val="24"/>
              </w:rPr>
            </w:pPr>
          </w:p>
        </w:tc>
        <w:tc>
          <w:tcPr>
            <w:tcW w:w="1843" w:type="dxa"/>
            <w:vMerge/>
            <w:tcBorders>
              <w:left w:val="single" w:sz="4" w:space="0" w:color="auto"/>
              <w:right w:val="single" w:sz="4" w:space="0" w:color="auto"/>
            </w:tcBorders>
            <w:vAlign w:val="center"/>
            <w:hideMark/>
          </w:tcPr>
          <w:p w14:paraId="4D779F58" w14:textId="77777777" w:rsidR="00254B6B" w:rsidRDefault="00254B6B" w:rsidP="00801AFB">
            <w:pPr>
              <w:spacing w:after="0" w:line="240" w:lineRule="auto"/>
              <w:rPr>
                <w:rFonts w:ascii="Calibri" w:hAnsi="Calibri" w:cs="Calibri"/>
                <w:b/>
                <w:bCs/>
                <w:sz w:val="24"/>
                <w:szCs w:val="24"/>
              </w:rPr>
            </w:pPr>
          </w:p>
        </w:tc>
        <w:tc>
          <w:tcPr>
            <w:tcW w:w="2835" w:type="dxa"/>
            <w:vMerge/>
            <w:tcBorders>
              <w:left w:val="single" w:sz="4" w:space="0" w:color="auto"/>
              <w:right w:val="single" w:sz="4" w:space="0" w:color="auto"/>
            </w:tcBorders>
            <w:vAlign w:val="center"/>
            <w:hideMark/>
          </w:tcPr>
          <w:p w14:paraId="0128D3C8" w14:textId="77777777" w:rsidR="00254B6B" w:rsidRDefault="00254B6B" w:rsidP="007908DF">
            <w:pPr>
              <w:spacing w:after="0" w:line="240" w:lineRule="auto"/>
              <w:rPr>
                <w:rFonts w:ascii="Calibri" w:hAnsi="Calibri" w:cs="Calibri"/>
                <w:sz w:val="20"/>
                <w:szCs w:val="20"/>
              </w:rPr>
            </w:pPr>
          </w:p>
        </w:tc>
        <w:tc>
          <w:tcPr>
            <w:tcW w:w="921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165146D9" w14:textId="61EAE010" w:rsidR="00254B6B" w:rsidRPr="00A60E73" w:rsidRDefault="00254B6B" w:rsidP="00453519">
            <w:pPr>
              <w:spacing w:after="0" w:line="240" w:lineRule="auto"/>
              <w:ind w:left="188" w:right="115"/>
              <w:rPr>
                <w:rFonts w:ascii="Calibri" w:hAnsi="Calibri" w:cs="Calibri"/>
                <w:sz w:val="20"/>
                <w:szCs w:val="20"/>
              </w:rPr>
            </w:pPr>
            <w:r>
              <w:rPr>
                <w:rFonts w:ascii="Calibri" w:hAnsi="Calibri" w:cs="Calibri"/>
                <w:b/>
                <w:sz w:val="20"/>
                <w:szCs w:val="20"/>
              </w:rPr>
              <w:t>5</w:t>
            </w:r>
            <w:r w:rsidRPr="00A60E73">
              <w:rPr>
                <w:rFonts w:ascii="Calibri" w:hAnsi="Calibri" w:cs="Calibri"/>
                <w:b/>
                <w:sz w:val="20"/>
                <w:szCs w:val="20"/>
              </w:rPr>
              <w:t>.</w:t>
            </w:r>
            <w:r w:rsidRPr="00A60E73">
              <w:rPr>
                <w:rFonts w:ascii="Calibri" w:hAnsi="Calibri" w:cs="Calibri"/>
                <w:sz w:val="20"/>
                <w:szCs w:val="20"/>
              </w:rPr>
              <w:t xml:space="preserve"> </w:t>
            </w:r>
            <w:proofErr w:type="gramStart"/>
            <w:r w:rsidR="00C75504">
              <w:rPr>
                <w:rFonts w:ascii="Calibri" w:hAnsi="Calibri" w:cs="Calibri"/>
                <w:sz w:val="20"/>
                <w:szCs w:val="20"/>
              </w:rPr>
              <w:t>L</w:t>
            </w:r>
            <w:r w:rsidRPr="00A60E73">
              <w:rPr>
                <w:rFonts w:ascii="Calibri" w:hAnsi="Calibri" w:cs="Calibri"/>
                <w:sz w:val="20"/>
                <w:szCs w:val="20"/>
              </w:rPr>
              <w:t>eaders</w:t>
            </w:r>
            <w:proofErr w:type="gramEnd"/>
            <w:r w:rsidRPr="00A60E73">
              <w:rPr>
                <w:rFonts w:ascii="Calibri" w:hAnsi="Calibri" w:cs="Calibri"/>
                <w:sz w:val="20"/>
                <w:szCs w:val="20"/>
              </w:rPr>
              <w:t xml:space="preserve"> role model APS and National Archives 'Our Values' and call out inconsistent peer behaviour appropriately and respectfully.</w:t>
            </w:r>
          </w:p>
        </w:tc>
        <w:tc>
          <w:tcPr>
            <w:tcW w:w="2551" w:type="dxa"/>
            <w:tcBorders>
              <w:top w:val="single" w:sz="4" w:space="0" w:color="auto"/>
              <w:left w:val="single" w:sz="4" w:space="0" w:color="auto"/>
              <w:bottom w:val="single" w:sz="4" w:space="0" w:color="auto"/>
              <w:right w:val="single" w:sz="4" w:space="0" w:color="auto"/>
            </w:tcBorders>
            <w:vAlign w:val="center"/>
          </w:tcPr>
          <w:p w14:paraId="722549F0" w14:textId="043FAC7A" w:rsidR="00254B6B" w:rsidRPr="00110742" w:rsidRDefault="00254B6B" w:rsidP="00453519">
            <w:pPr>
              <w:spacing w:after="0" w:line="240" w:lineRule="auto"/>
              <w:jc w:val="center"/>
              <w:rPr>
                <w:rFonts w:ascii="Calibri" w:hAnsi="Calibri" w:cs="Calibri"/>
                <w:sz w:val="20"/>
                <w:szCs w:val="20"/>
              </w:rPr>
            </w:pPr>
            <w:r>
              <w:rPr>
                <w:rFonts w:ascii="Calibri" w:hAnsi="Calibri" w:cs="Calibri"/>
                <w:sz w:val="20"/>
                <w:szCs w:val="20"/>
              </w:rPr>
              <w:t>Nil</w:t>
            </w:r>
          </w:p>
        </w:tc>
        <w:tc>
          <w:tcPr>
            <w:tcW w:w="2410" w:type="dxa"/>
            <w:tcBorders>
              <w:top w:val="single" w:sz="4" w:space="0" w:color="auto"/>
              <w:left w:val="single" w:sz="4" w:space="0" w:color="auto"/>
              <w:bottom w:val="single" w:sz="4" w:space="0" w:color="auto"/>
              <w:right w:val="single" w:sz="4" w:space="0" w:color="auto"/>
            </w:tcBorders>
            <w:vAlign w:val="center"/>
          </w:tcPr>
          <w:p w14:paraId="71E753F0" w14:textId="0BC6403B" w:rsidR="00254B6B" w:rsidRPr="00110742" w:rsidRDefault="00254B6B" w:rsidP="00453519">
            <w:pPr>
              <w:spacing w:after="0" w:line="240" w:lineRule="auto"/>
              <w:jc w:val="center"/>
              <w:rPr>
                <w:rFonts w:ascii="Calibri" w:hAnsi="Calibri" w:cs="Calibri"/>
                <w:sz w:val="20"/>
                <w:szCs w:val="20"/>
              </w:rPr>
            </w:pPr>
            <w:r w:rsidRPr="00110742">
              <w:rPr>
                <w:rFonts w:ascii="Calibri" w:hAnsi="Calibri" w:cs="Calibri"/>
                <w:sz w:val="20"/>
                <w:szCs w:val="20"/>
              </w:rPr>
              <w:t>Ongoing</w:t>
            </w:r>
          </w:p>
        </w:tc>
        <w:tc>
          <w:tcPr>
            <w:tcW w:w="2268" w:type="dxa"/>
            <w:tcBorders>
              <w:top w:val="single" w:sz="4" w:space="0" w:color="auto"/>
              <w:left w:val="single" w:sz="4" w:space="0" w:color="auto"/>
              <w:bottom w:val="single" w:sz="4" w:space="0" w:color="auto"/>
              <w:right w:val="single" w:sz="4" w:space="0" w:color="auto"/>
            </w:tcBorders>
            <w:vAlign w:val="center"/>
          </w:tcPr>
          <w:p w14:paraId="6D9FE3B6" w14:textId="5E8D674C" w:rsidR="00254B6B" w:rsidRDefault="00254B6B" w:rsidP="00453519">
            <w:pPr>
              <w:spacing w:after="0" w:line="240" w:lineRule="auto"/>
              <w:rPr>
                <w:rFonts w:ascii="Calibri" w:hAnsi="Calibri" w:cs="Calibri"/>
                <w:sz w:val="20"/>
                <w:szCs w:val="20"/>
              </w:rPr>
            </w:pPr>
            <w:r>
              <w:rPr>
                <w:rFonts w:ascii="Calibri" w:hAnsi="Calibri" w:cs="Calibri"/>
                <w:sz w:val="20"/>
                <w:szCs w:val="20"/>
              </w:rPr>
              <w:t>DG and ADGs</w:t>
            </w:r>
          </w:p>
        </w:tc>
      </w:tr>
      <w:tr w:rsidR="00254B6B" w14:paraId="00162357" w14:textId="77777777" w:rsidTr="00453519">
        <w:trPr>
          <w:trHeight w:val="171"/>
        </w:trPr>
        <w:tc>
          <w:tcPr>
            <w:tcW w:w="851" w:type="dxa"/>
            <w:vMerge/>
            <w:tcBorders>
              <w:left w:val="single" w:sz="4" w:space="0" w:color="auto"/>
              <w:right w:val="single" w:sz="4" w:space="0" w:color="auto"/>
            </w:tcBorders>
            <w:vAlign w:val="center"/>
            <w:hideMark/>
          </w:tcPr>
          <w:p w14:paraId="540F118C" w14:textId="77777777" w:rsidR="00254B6B" w:rsidRDefault="00254B6B" w:rsidP="00801AFB">
            <w:pPr>
              <w:spacing w:after="0" w:line="240" w:lineRule="auto"/>
              <w:rPr>
                <w:rFonts w:ascii="Calibri" w:hAnsi="Calibri" w:cs="Calibri"/>
                <w:b/>
                <w:bCs/>
                <w:sz w:val="24"/>
                <w:szCs w:val="24"/>
              </w:rPr>
            </w:pPr>
          </w:p>
        </w:tc>
        <w:tc>
          <w:tcPr>
            <w:tcW w:w="1843" w:type="dxa"/>
            <w:vMerge/>
            <w:tcBorders>
              <w:left w:val="single" w:sz="4" w:space="0" w:color="auto"/>
              <w:right w:val="single" w:sz="4" w:space="0" w:color="auto"/>
            </w:tcBorders>
            <w:vAlign w:val="center"/>
            <w:hideMark/>
          </w:tcPr>
          <w:p w14:paraId="61211434" w14:textId="77777777" w:rsidR="00254B6B" w:rsidRDefault="00254B6B" w:rsidP="00801AFB">
            <w:pPr>
              <w:spacing w:after="0" w:line="240" w:lineRule="auto"/>
              <w:rPr>
                <w:rFonts w:ascii="Calibri" w:hAnsi="Calibri" w:cs="Calibri"/>
                <w:b/>
                <w:bCs/>
                <w:sz w:val="24"/>
                <w:szCs w:val="24"/>
              </w:rPr>
            </w:pPr>
          </w:p>
        </w:tc>
        <w:tc>
          <w:tcPr>
            <w:tcW w:w="2835" w:type="dxa"/>
            <w:vMerge/>
            <w:tcBorders>
              <w:left w:val="single" w:sz="4" w:space="0" w:color="auto"/>
              <w:right w:val="single" w:sz="4" w:space="0" w:color="auto"/>
            </w:tcBorders>
            <w:vAlign w:val="center"/>
            <w:hideMark/>
          </w:tcPr>
          <w:p w14:paraId="4D1101C1" w14:textId="77777777" w:rsidR="00254B6B" w:rsidRDefault="00254B6B" w:rsidP="007908DF">
            <w:pPr>
              <w:spacing w:after="0" w:line="240" w:lineRule="auto"/>
              <w:rPr>
                <w:rFonts w:ascii="Calibri" w:hAnsi="Calibri" w:cs="Calibri"/>
                <w:sz w:val="20"/>
                <w:szCs w:val="20"/>
              </w:rPr>
            </w:pPr>
          </w:p>
        </w:tc>
        <w:tc>
          <w:tcPr>
            <w:tcW w:w="9214"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207D346A" w14:textId="4D542604" w:rsidR="00254B6B" w:rsidRPr="00A60E73" w:rsidRDefault="00254B6B" w:rsidP="00453519">
            <w:pPr>
              <w:spacing w:after="0" w:line="240" w:lineRule="auto"/>
              <w:ind w:left="188" w:right="115"/>
              <w:rPr>
                <w:rFonts w:ascii="Calibri" w:hAnsi="Calibri" w:cs="Calibri"/>
                <w:sz w:val="20"/>
                <w:szCs w:val="20"/>
              </w:rPr>
            </w:pPr>
            <w:r>
              <w:rPr>
                <w:rFonts w:ascii="Calibri" w:hAnsi="Calibri" w:cs="Calibri"/>
                <w:b/>
                <w:sz w:val="20"/>
                <w:szCs w:val="20"/>
              </w:rPr>
              <w:t>6</w:t>
            </w:r>
            <w:r w:rsidRPr="00A60E73">
              <w:rPr>
                <w:rFonts w:ascii="Calibri" w:hAnsi="Calibri" w:cs="Calibri"/>
                <w:b/>
                <w:sz w:val="20"/>
                <w:szCs w:val="20"/>
              </w:rPr>
              <w:t>.</w:t>
            </w:r>
            <w:r w:rsidRPr="00A60E73">
              <w:rPr>
                <w:rFonts w:ascii="Calibri" w:hAnsi="Calibri" w:cs="Calibri"/>
                <w:sz w:val="20"/>
                <w:szCs w:val="20"/>
              </w:rPr>
              <w:t xml:space="preserve"> </w:t>
            </w:r>
            <w:r w:rsidRPr="00110742">
              <w:rPr>
                <w:rFonts w:ascii="Calibri" w:hAnsi="Calibri" w:cs="Calibri"/>
                <w:sz w:val="20"/>
                <w:szCs w:val="20"/>
              </w:rPr>
              <w:t xml:space="preserve">Publish Executive Board outcomes on the </w:t>
            </w:r>
            <w:proofErr w:type="spellStart"/>
            <w:r w:rsidRPr="00110742">
              <w:rPr>
                <w:rFonts w:ascii="Calibri" w:hAnsi="Calibri" w:cs="Calibri"/>
                <w:sz w:val="20"/>
                <w:szCs w:val="20"/>
              </w:rPr>
              <w:t>Infonet</w:t>
            </w:r>
            <w:proofErr w:type="spellEnd"/>
            <w:r w:rsidRPr="00110742">
              <w:rPr>
                <w:rFonts w:ascii="Calibri" w:hAnsi="Calibri" w:cs="Calibri"/>
                <w:sz w:val="20"/>
                <w:szCs w:val="20"/>
              </w:rPr>
              <w:t xml:space="preserve"> for transparency of decision making</w:t>
            </w:r>
            <w:r w:rsidR="00453519">
              <w:rPr>
                <w:rFonts w:ascii="Calibri" w:hAnsi="Calibri" w:cs="Calibri"/>
                <w:sz w:val="20"/>
                <w:szCs w:val="20"/>
              </w:rPr>
              <w:t>.</w:t>
            </w:r>
          </w:p>
        </w:tc>
        <w:tc>
          <w:tcPr>
            <w:tcW w:w="2551" w:type="dxa"/>
            <w:tcBorders>
              <w:top w:val="single" w:sz="4" w:space="0" w:color="auto"/>
              <w:left w:val="nil"/>
              <w:bottom w:val="single" w:sz="4" w:space="0" w:color="auto"/>
              <w:right w:val="single" w:sz="4" w:space="0" w:color="auto"/>
            </w:tcBorders>
            <w:vAlign w:val="center"/>
          </w:tcPr>
          <w:p w14:paraId="5B64F4F9" w14:textId="30B529AA" w:rsidR="00254B6B" w:rsidRPr="00110742" w:rsidRDefault="00254B6B" w:rsidP="00453519">
            <w:pPr>
              <w:spacing w:after="0" w:line="240" w:lineRule="auto"/>
              <w:jc w:val="center"/>
              <w:rPr>
                <w:rFonts w:ascii="Calibri" w:hAnsi="Calibri" w:cs="Calibri"/>
                <w:sz w:val="20"/>
                <w:szCs w:val="20"/>
              </w:rPr>
            </w:pPr>
            <w:r>
              <w:rPr>
                <w:rFonts w:ascii="Calibri" w:hAnsi="Calibri" w:cs="Calibri"/>
                <w:sz w:val="20"/>
                <w:szCs w:val="20"/>
              </w:rPr>
              <w:t>Nil</w:t>
            </w:r>
          </w:p>
        </w:tc>
        <w:tc>
          <w:tcPr>
            <w:tcW w:w="2410" w:type="dxa"/>
            <w:tcBorders>
              <w:top w:val="single" w:sz="4" w:space="0" w:color="auto"/>
              <w:left w:val="single" w:sz="4" w:space="0" w:color="auto"/>
              <w:bottom w:val="single" w:sz="4" w:space="0" w:color="auto"/>
              <w:right w:val="single" w:sz="4" w:space="0" w:color="auto"/>
            </w:tcBorders>
            <w:vAlign w:val="center"/>
          </w:tcPr>
          <w:p w14:paraId="627FAAA1" w14:textId="5D2F73B2" w:rsidR="00254B6B" w:rsidRPr="00110742" w:rsidRDefault="00254B6B" w:rsidP="00453519">
            <w:pPr>
              <w:spacing w:after="0" w:line="240" w:lineRule="auto"/>
              <w:jc w:val="center"/>
              <w:rPr>
                <w:rFonts w:ascii="Calibri" w:hAnsi="Calibri" w:cs="Calibri"/>
                <w:sz w:val="20"/>
                <w:szCs w:val="20"/>
              </w:rPr>
            </w:pPr>
            <w:r w:rsidRPr="00110742">
              <w:rPr>
                <w:rFonts w:ascii="Calibri" w:hAnsi="Calibri" w:cs="Calibri"/>
                <w:sz w:val="20"/>
                <w:szCs w:val="20"/>
              </w:rPr>
              <w:t xml:space="preserve">Within 10 days of the Executive Board meeting or as </w:t>
            </w:r>
            <w:r w:rsidR="00453519">
              <w:rPr>
                <w:rFonts w:ascii="Calibri" w:hAnsi="Calibri" w:cs="Calibri"/>
                <w:sz w:val="20"/>
                <w:szCs w:val="20"/>
              </w:rPr>
              <w:t xml:space="preserve">soon as </w:t>
            </w:r>
            <w:r w:rsidRPr="00110742">
              <w:rPr>
                <w:rFonts w:ascii="Calibri" w:hAnsi="Calibri" w:cs="Calibri"/>
                <w:sz w:val="20"/>
                <w:szCs w:val="20"/>
              </w:rPr>
              <w:t>practical</w:t>
            </w:r>
          </w:p>
        </w:tc>
        <w:tc>
          <w:tcPr>
            <w:tcW w:w="2268" w:type="dxa"/>
            <w:tcBorders>
              <w:top w:val="single" w:sz="4" w:space="0" w:color="auto"/>
              <w:left w:val="single" w:sz="4" w:space="0" w:color="auto"/>
              <w:bottom w:val="single" w:sz="4" w:space="0" w:color="auto"/>
              <w:right w:val="single" w:sz="4" w:space="0" w:color="auto"/>
            </w:tcBorders>
            <w:vAlign w:val="center"/>
          </w:tcPr>
          <w:p w14:paraId="68877ADA" w14:textId="223F5F58" w:rsidR="00254B6B" w:rsidRDefault="00254B6B" w:rsidP="00453519">
            <w:pPr>
              <w:spacing w:after="0" w:line="240" w:lineRule="auto"/>
              <w:rPr>
                <w:rFonts w:ascii="Calibri" w:hAnsi="Calibri" w:cs="Calibri"/>
                <w:sz w:val="20"/>
                <w:szCs w:val="20"/>
              </w:rPr>
            </w:pPr>
            <w:r>
              <w:rPr>
                <w:rFonts w:ascii="Calibri" w:hAnsi="Calibri" w:cs="Calibri"/>
                <w:sz w:val="20"/>
                <w:szCs w:val="20"/>
              </w:rPr>
              <w:t>Office of the Director-General</w:t>
            </w:r>
          </w:p>
        </w:tc>
      </w:tr>
      <w:tr w:rsidR="00254B6B" w14:paraId="3D0F3DAA" w14:textId="77777777" w:rsidTr="00453519">
        <w:trPr>
          <w:trHeight w:val="179"/>
        </w:trPr>
        <w:tc>
          <w:tcPr>
            <w:tcW w:w="851" w:type="dxa"/>
            <w:vMerge/>
            <w:tcBorders>
              <w:left w:val="single" w:sz="4" w:space="0" w:color="auto"/>
              <w:bottom w:val="single" w:sz="8" w:space="0" w:color="000000"/>
              <w:right w:val="single" w:sz="4" w:space="0" w:color="auto"/>
            </w:tcBorders>
            <w:vAlign w:val="center"/>
          </w:tcPr>
          <w:p w14:paraId="14FED847" w14:textId="77777777" w:rsidR="00254B6B" w:rsidRDefault="00254B6B" w:rsidP="00254B6B">
            <w:pPr>
              <w:spacing w:after="0" w:line="240" w:lineRule="auto"/>
              <w:rPr>
                <w:rFonts w:ascii="Calibri" w:hAnsi="Calibri" w:cs="Calibri"/>
                <w:b/>
                <w:bCs/>
                <w:sz w:val="24"/>
                <w:szCs w:val="24"/>
              </w:rPr>
            </w:pPr>
          </w:p>
        </w:tc>
        <w:tc>
          <w:tcPr>
            <w:tcW w:w="1843" w:type="dxa"/>
            <w:vMerge/>
            <w:tcBorders>
              <w:left w:val="single" w:sz="4" w:space="0" w:color="auto"/>
              <w:bottom w:val="single" w:sz="8" w:space="0" w:color="000000"/>
              <w:right w:val="single" w:sz="4" w:space="0" w:color="auto"/>
            </w:tcBorders>
            <w:vAlign w:val="center"/>
          </w:tcPr>
          <w:p w14:paraId="0FBBDAA9" w14:textId="77777777" w:rsidR="00254B6B" w:rsidRDefault="00254B6B" w:rsidP="00254B6B">
            <w:pPr>
              <w:spacing w:after="0" w:line="240" w:lineRule="auto"/>
              <w:rPr>
                <w:rFonts w:ascii="Calibri" w:hAnsi="Calibri" w:cs="Calibri"/>
                <w:b/>
                <w:bCs/>
                <w:sz w:val="24"/>
                <w:szCs w:val="24"/>
              </w:rPr>
            </w:pPr>
          </w:p>
        </w:tc>
        <w:tc>
          <w:tcPr>
            <w:tcW w:w="2835" w:type="dxa"/>
            <w:vMerge/>
            <w:tcBorders>
              <w:left w:val="single" w:sz="4" w:space="0" w:color="auto"/>
              <w:bottom w:val="single" w:sz="8" w:space="0" w:color="000000"/>
              <w:right w:val="single" w:sz="4" w:space="0" w:color="auto"/>
            </w:tcBorders>
            <w:vAlign w:val="center"/>
          </w:tcPr>
          <w:p w14:paraId="34C04815" w14:textId="77777777" w:rsidR="00254B6B" w:rsidRDefault="00254B6B" w:rsidP="00254B6B">
            <w:pPr>
              <w:spacing w:after="0" w:line="240" w:lineRule="auto"/>
              <w:rPr>
                <w:rFonts w:ascii="Calibri" w:hAnsi="Calibri" w:cs="Calibri"/>
                <w:sz w:val="20"/>
                <w:szCs w:val="20"/>
              </w:rPr>
            </w:pPr>
          </w:p>
        </w:tc>
        <w:tc>
          <w:tcPr>
            <w:tcW w:w="9214"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4F9A1A6E" w14:textId="0AA2BCA7" w:rsidR="00254B6B" w:rsidRPr="00A60E73" w:rsidRDefault="00254B6B" w:rsidP="00453519">
            <w:pPr>
              <w:spacing w:after="0" w:line="240" w:lineRule="auto"/>
              <w:ind w:left="188" w:right="115"/>
              <w:rPr>
                <w:rFonts w:ascii="Calibri" w:hAnsi="Calibri" w:cs="Calibri"/>
                <w:b/>
                <w:sz w:val="20"/>
                <w:szCs w:val="20"/>
              </w:rPr>
            </w:pPr>
            <w:r w:rsidRPr="00110742">
              <w:rPr>
                <w:rFonts w:ascii="Calibri" w:hAnsi="Calibri" w:cs="Calibri"/>
                <w:b/>
                <w:sz w:val="20"/>
                <w:szCs w:val="20"/>
              </w:rPr>
              <w:t>7.</w:t>
            </w:r>
            <w:r w:rsidRPr="00110742">
              <w:rPr>
                <w:rFonts w:ascii="Calibri" w:hAnsi="Calibri" w:cs="Calibri"/>
                <w:sz w:val="20"/>
                <w:szCs w:val="20"/>
              </w:rPr>
              <w:t xml:space="preserve"> ADGs to discuss Executive Board meeting outcomes in more detail with Directors who cascade </w:t>
            </w:r>
            <w:r w:rsidR="00453519">
              <w:rPr>
                <w:rFonts w:ascii="Calibri" w:hAnsi="Calibri" w:cs="Calibri"/>
                <w:sz w:val="20"/>
                <w:szCs w:val="20"/>
              </w:rPr>
              <w:t xml:space="preserve">information </w:t>
            </w:r>
            <w:r w:rsidRPr="00110742">
              <w:rPr>
                <w:rFonts w:ascii="Calibri" w:hAnsi="Calibri" w:cs="Calibri"/>
                <w:sz w:val="20"/>
                <w:szCs w:val="20"/>
              </w:rPr>
              <w:t>to staff</w:t>
            </w:r>
            <w:r w:rsidR="00453519">
              <w:rPr>
                <w:rFonts w:ascii="Calibri" w:hAnsi="Calibri" w:cs="Calibri"/>
                <w:sz w:val="20"/>
                <w:szCs w:val="20"/>
              </w:rPr>
              <w:t>.</w:t>
            </w:r>
          </w:p>
        </w:tc>
        <w:tc>
          <w:tcPr>
            <w:tcW w:w="2551" w:type="dxa"/>
            <w:tcBorders>
              <w:top w:val="single" w:sz="4" w:space="0" w:color="auto"/>
              <w:left w:val="nil"/>
              <w:bottom w:val="single" w:sz="4" w:space="0" w:color="auto"/>
              <w:right w:val="single" w:sz="4" w:space="0" w:color="auto"/>
            </w:tcBorders>
            <w:vAlign w:val="center"/>
          </w:tcPr>
          <w:p w14:paraId="47E90945" w14:textId="067D6581" w:rsidR="00254B6B" w:rsidRPr="00110742" w:rsidRDefault="00254B6B" w:rsidP="00453519">
            <w:pPr>
              <w:spacing w:after="0" w:line="240" w:lineRule="auto"/>
              <w:jc w:val="center"/>
              <w:rPr>
                <w:rFonts w:ascii="Calibri" w:hAnsi="Calibri" w:cs="Calibri"/>
                <w:sz w:val="20"/>
                <w:szCs w:val="20"/>
              </w:rPr>
            </w:pPr>
            <w:r w:rsidRPr="00110742">
              <w:rPr>
                <w:rFonts w:ascii="Calibri" w:hAnsi="Calibri" w:cs="Calibri"/>
                <w:sz w:val="20"/>
                <w:szCs w:val="20"/>
              </w:rPr>
              <w:t>N</w:t>
            </w:r>
            <w:r>
              <w:rPr>
                <w:rFonts w:ascii="Calibri" w:hAnsi="Calibri" w:cs="Calibri"/>
                <w:sz w:val="20"/>
                <w:szCs w:val="20"/>
              </w:rPr>
              <w:t>il</w:t>
            </w:r>
          </w:p>
        </w:tc>
        <w:tc>
          <w:tcPr>
            <w:tcW w:w="2410" w:type="dxa"/>
            <w:tcBorders>
              <w:top w:val="single" w:sz="4" w:space="0" w:color="auto"/>
              <w:left w:val="single" w:sz="4" w:space="0" w:color="auto"/>
              <w:bottom w:val="single" w:sz="4" w:space="0" w:color="auto"/>
              <w:right w:val="single" w:sz="4" w:space="0" w:color="auto"/>
            </w:tcBorders>
            <w:vAlign w:val="center"/>
          </w:tcPr>
          <w:p w14:paraId="65E92011" w14:textId="4F8CA169" w:rsidR="00254B6B" w:rsidRPr="00110742" w:rsidRDefault="00254B6B" w:rsidP="00453519">
            <w:pPr>
              <w:spacing w:after="0" w:line="240" w:lineRule="auto"/>
              <w:jc w:val="center"/>
              <w:rPr>
                <w:rFonts w:ascii="Calibri" w:hAnsi="Calibri" w:cs="Calibri"/>
                <w:sz w:val="20"/>
                <w:szCs w:val="20"/>
              </w:rPr>
            </w:pPr>
            <w:r w:rsidRPr="00110742">
              <w:rPr>
                <w:rFonts w:ascii="Calibri" w:hAnsi="Calibri" w:cs="Calibri"/>
                <w:sz w:val="20"/>
                <w:szCs w:val="20"/>
              </w:rPr>
              <w:t>At the next available catch-up</w:t>
            </w:r>
            <w:r w:rsidR="00453519">
              <w:rPr>
                <w:rFonts w:ascii="Calibri" w:hAnsi="Calibri" w:cs="Calibri"/>
                <w:sz w:val="20"/>
                <w:szCs w:val="20"/>
              </w:rPr>
              <w:t xml:space="preserve"> after EB</w:t>
            </w:r>
          </w:p>
        </w:tc>
        <w:tc>
          <w:tcPr>
            <w:tcW w:w="2268" w:type="dxa"/>
            <w:tcBorders>
              <w:top w:val="single" w:sz="4" w:space="0" w:color="auto"/>
              <w:left w:val="single" w:sz="4" w:space="0" w:color="auto"/>
              <w:bottom w:val="single" w:sz="4" w:space="0" w:color="auto"/>
              <w:right w:val="single" w:sz="4" w:space="0" w:color="auto"/>
            </w:tcBorders>
            <w:vAlign w:val="center"/>
          </w:tcPr>
          <w:p w14:paraId="30C00837" w14:textId="77777777" w:rsidR="00254B6B" w:rsidRPr="00110742" w:rsidRDefault="00254B6B" w:rsidP="00453519">
            <w:pPr>
              <w:spacing w:after="0" w:line="240" w:lineRule="auto"/>
              <w:rPr>
                <w:rFonts w:ascii="Calibri" w:hAnsi="Calibri" w:cs="Calibri"/>
                <w:sz w:val="20"/>
                <w:szCs w:val="20"/>
              </w:rPr>
            </w:pPr>
            <w:r w:rsidRPr="00110742">
              <w:rPr>
                <w:rFonts w:ascii="Calibri" w:hAnsi="Calibri" w:cs="Calibri"/>
                <w:sz w:val="20"/>
                <w:szCs w:val="20"/>
              </w:rPr>
              <w:t>ADGs</w:t>
            </w:r>
          </w:p>
          <w:p w14:paraId="5B6CD2EE" w14:textId="5207EAB0" w:rsidR="00254B6B" w:rsidRPr="00110742" w:rsidRDefault="00254B6B" w:rsidP="00453519">
            <w:pPr>
              <w:spacing w:after="0" w:line="240" w:lineRule="auto"/>
              <w:rPr>
                <w:rFonts w:ascii="Calibri" w:hAnsi="Calibri" w:cs="Calibri"/>
                <w:sz w:val="20"/>
                <w:szCs w:val="20"/>
              </w:rPr>
            </w:pPr>
            <w:r w:rsidRPr="00110742">
              <w:rPr>
                <w:rFonts w:ascii="Calibri" w:hAnsi="Calibri" w:cs="Calibri"/>
                <w:sz w:val="20"/>
                <w:szCs w:val="20"/>
              </w:rPr>
              <w:t>Directors</w:t>
            </w:r>
          </w:p>
        </w:tc>
      </w:tr>
      <w:tr w:rsidR="00254B6B" w14:paraId="11094D8F" w14:textId="77777777" w:rsidTr="00F05B71">
        <w:trPr>
          <w:trHeight w:val="257"/>
        </w:trPr>
        <w:tc>
          <w:tcPr>
            <w:tcW w:w="851" w:type="dxa"/>
            <w:vMerge w:val="restart"/>
            <w:tcBorders>
              <w:top w:val="nil"/>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tcPr>
          <w:p w14:paraId="13631CF4" w14:textId="05A285C8" w:rsidR="00254B6B" w:rsidRDefault="00254B6B" w:rsidP="00254B6B">
            <w:pPr>
              <w:spacing w:after="0" w:line="240" w:lineRule="auto"/>
              <w:jc w:val="center"/>
              <w:rPr>
                <w:rFonts w:ascii="Calibri" w:hAnsi="Calibri" w:cs="Calibri"/>
                <w:b/>
                <w:bCs/>
              </w:rPr>
            </w:pPr>
            <w:r>
              <w:rPr>
                <w:rFonts w:ascii="Calibri" w:hAnsi="Calibri" w:cs="Calibri"/>
                <w:b/>
                <w:bCs/>
              </w:rPr>
              <w:t>2</w:t>
            </w:r>
          </w:p>
        </w:tc>
        <w:tc>
          <w:tcPr>
            <w:tcW w:w="1843" w:type="dxa"/>
            <w:vMerge w:val="restart"/>
            <w:tcBorders>
              <w:top w:val="nil"/>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tcPr>
          <w:p w14:paraId="5C5A67A6" w14:textId="37E68F2F" w:rsidR="00254B6B" w:rsidRDefault="00254B6B" w:rsidP="00254B6B">
            <w:pPr>
              <w:spacing w:after="0" w:line="240" w:lineRule="auto"/>
              <w:ind w:left="19" w:right="58"/>
              <w:jc w:val="center"/>
              <w:rPr>
                <w:rFonts w:ascii="Calibri" w:hAnsi="Calibri" w:cs="Calibri"/>
                <w:b/>
                <w:bCs/>
              </w:rPr>
            </w:pPr>
            <w:r>
              <w:rPr>
                <w:rFonts w:ascii="Calibri" w:hAnsi="Calibri" w:cs="Calibri"/>
                <w:b/>
                <w:bCs/>
              </w:rPr>
              <w:t>Prioritised workloads for better health and wellbeing</w:t>
            </w:r>
          </w:p>
        </w:tc>
        <w:tc>
          <w:tcPr>
            <w:tcW w:w="2835" w:type="dxa"/>
            <w:vMerge w:val="restart"/>
            <w:tcBorders>
              <w:top w:val="nil"/>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tcPr>
          <w:p w14:paraId="13472F30" w14:textId="41F79198" w:rsidR="00254B6B" w:rsidRDefault="00254B6B" w:rsidP="00254B6B">
            <w:pPr>
              <w:spacing w:after="0" w:line="240" w:lineRule="auto"/>
              <w:ind w:left="196" w:right="63"/>
              <w:rPr>
                <w:rFonts w:ascii="Calibri" w:hAnsi="Calibri" w:cs="Calibri"/>
                <w:sz w:val="20"/>
                <w:szCs w:val="20"/>
              </w:rPr>
            </w:pPr>
            <w:r>
              <w:rPr>
                <w:rFonts w:ascii="Calibri" w:hAnsi="Calibri" w:cs="Calibri"/>
                <w:sz w:val="20"/>
                <w:szCs w:val="20"/>
              </w:rPr>
              <w:t>Our goal is to prioritise our work program so you are working on the most important tasks, have the right amount of work to do and teams are appropriately resourced for the volume and complexity of their work.</w:t>
            </w:r>
          </w:p>
        </w:tc>
        <w:tc>
          <w:tcPr>
            <w:tcW w:w="9214" w:type="dxa"/>
            <w:tcBorders>
              <w:top w:val="nil"/>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tcPr>
          <w:p w14:paraId="2CE9FCC9" w14:textId="36996607" w:rsidR="00254B6B" w:rsidRPr="003211E2" w:rsidRDefault="00254B6B" w:rsidP="00453519">
            <w:pPr>
              <w:spacing w:after="0" w:line="240" w:lineRule="auto"/>
              <w:ind w:left="188" w:right="115"/>
              <w:rPr>
                <w:rFonts w:ascii="Calibri" w:hAnsi="Calibri" w:cs="Calibri"/>
                <w:b/>
                <w:sz w:val="20"/>
                <w:szCs w:val="20"/>
              </w:rPr>
            </w:pPr>
            <w:r w:rsidRPr="003211E2">
              <w:rPr>
                <w:rFonts w:ascii="Calibri" w:hAnsi="Calibri" w:cs="Calibri"/>
                <w:b/>
                <w:sz w:val="20"/>
                <w:szCs w:val="20"/>
              </w:rPr>
              <w:t xml:space="preserve">1. </w:t>
            </w:r>
            <w:r w:rsidRPr="003211E2">
              <w:rPr>
                <w:rFonts w:ascii="Calibri" w:hAnsi="Calibri" w:cs="Calibri"/>
                <w:sz w:val="20"/>
                <w:szCs w:val="20"/>
              </w:rPr>
              <w:t>Increase visibility of Corporate Plan as a guiding document that establishes agency priorities.</w:t>
            </w:r>
          </w:p>
        </w:tc>
        <w:tc>
          <w:tcPr>
            <w:tcW w:w="2551" w:type="dxa"/>
            <w:tcBorders>
              <w:top w:val="single" w:sz="4" w:space="0" w:color="auto"/>
              <w:left w:val="single" w:sz="4" w:space="0" w:color="auto"/>
              <w:bottom w:val="single" w:sz="4" w:space="0" w:color="auto"/>
              <w:right w:val="single" w:sz="4" w:space="0" w:color="auto"/>
            </w:tcBorders>
            <w:shd w:val="clear" w:color="000000" w:fill="E7E6E6"/>
            <w:vAlign w:val="center"/>
          </w:tcPr>
          <w:p w14:paraId="27937546" w14:textId="247A1D95" w:rsidR="00254B6B" w:rsidRPr="003211E2" w:rsidDel="0032124B" w:rsidRDefault="00254B6B" w:rsidP="00453519">
            <w:pPr>
              <w:spacing w:after="0" w:line="240" w:lineRule="auto"/>
              <w:jc w:val="center"/>
              <w:rPr>
                <w:rFonts w:ascii="Calibri" w:hAnsi="Calibri" w:cs="Calibri"/>
                <w:sz w:val="20"/>
                <w:szCs w:val="20"/>
              </w:rPr>
            </w:pPr>
            <w:r w:rsidRPr="003211E2">
              <w:rPr>
                <w:rFonts w:ascii="Calibri" w:hAnsi="Calibri" w:cs="Calibri"/>
                <w:sz w:val="20"/>
                <w:szCs w:val="20"/>
              </w:rPr>
              <w:t>N</w:t>
            </w:r>
            <w:r>
              <w:rPr>
                <w:rFonts w:ascii="Calibri" w:hAnsi="Calibri" w:cs="Calibri"/>
                <w:sz w:val="20"/>
                <w:szCs w:val="20"/>
              </w:rPr>
              <w:t>il</w:t>
            </w:r>
          </w:p>
        </w:tc>
        <w:tc>
          <w:tcPr>
            <w:tcW w:w="2410" w:type="dxa"/>
            <w:tcBorders>
              <w:top w:val="single" w:sz="4" w:space="0" w:color="auto"/>
              <w:left w:val="single" w:sz="4" w:space="0" w:color="auto"/>
              <w:bottom w:val="single" w:sz="4" w:space="0" w:color="auto"/>
              <w:right w:val="single" w:sz="4" w:space="0" w:color="auto"/>
            </w:tcBorders>
            <w:shd w:val="clear" w:color="000000" w:fill="E7E6E6"/>
            <w:vAlign w:val="center"/>
          </w:tcPr>
          <w:p w14:paraId="5F06D87E" w14:textId="41238242" w:rsidR="00254B6B" w:rsidRPr="003211E2" w:rsidDel="0032124B" w:rsidRDefault="00254B6B" w:rsidP="00453519">
            <w:pPr>
              <w:spacing w:after="0" w:line="240" w:lineRule="auto"/>
              <w:jc w:val="center"/>
              <w:rPr>
                <w:rFonts w:ascii="Calibri" w:hAnsi="Calibri" w:cs="Calibri"/>
                <w:sz w:val="20"/>
                <w:szCs w:val="20"/>
              </w:rPr>
            </w:pPr>
            <w:r>
              <w:rPr>
                <w:rFonts w:ascii="Calibri" w:hAnsi="Calibri" w:cs="Calibri"/>
                <w:sz w:val="20"/>
                <w:szCs w:val="20"/>
              </w:rPr>
              <w:t>December 2023</w:t>
            </w:r>
          </w:p>
        </w:tc>
        <w:tc>
          <w:tcPr>
            <w:tcW w:w="2268" w:type="dxa"/>
            <w:tcBorders>
              <w:top w:val="single" w:sz="4" w:space="0" w:color="auto"/>
              <w:left w:val="single" w:sz="4" w:space="0" w:color="auto"/>
              <w:bottom w:val="single" w:sz="4" w:space="0" w:color="auto"/>
              <w:right w:val="single" w:sz="4" w:space="0" w:color="auto"/>
            </w:tcBorders>
            <w:shd w:val="clear" w:color="000000" w:fill="E7E6E6"/>
            <w:vAlign w:val="center"/>
          </w:tcPr>
          <w:p w14:paraId="7DED8494" w14:textId="2417CD97" w:rsidR="00254B6B" w:rsidRDefault="00254B6B" w:rsidP="00453519">
            <w:pPr>
              <w:spacing w:after="0" w:line="240" w:lineRule="auto"/>
              <w:rPr>
                <w:rFonts w:ascii="Calibri" w:hAnsi="Calibri" w:cs="Calibri"/>
                <w:sz w:val="20"/>
                <w:szCs w:val="20"/>
              </w:rPr>
            </w:pPr>
            <w:r>
              <w:rPr>
                <w:rFonts w:ascii="Calibri" w:hAnsi="Calibri" w:cs="Calibri"/>
                <w:sz w:val="20"/>
                <w:szCs w:val="20"/>
              </w:rPr>
              <w:t>Office of the Director-General</w:t>
            </w:r>
          </w:p>
        </w:tc>
      </w:tr>
      <w:tr w:rsidR="00254B6B" w14:paraId="5D5C749B" w14:textId="77777777" w:rsidTr="00F05B71">
        <w:trPr>
          <w:trHeight w:val="421"/>
        </w:trPr>
        <w:tc>
          <w:tcPr>
            <w:tcW w:w="851" w:type="dxa"/>
            <w:vMerge/>
            <w:tcBorders>
              <w:top w:val="single" w:sz="4" w:space="0" w:color="auto"/>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hideMark/>
          </w:tcPr>
          <w:p w14:paraId="6C567427" w14:textId="0FA34534" w:rsidR="00254B6B" w:rsidRDefault="00254B6B" w:rsidP="00254B6B">
            <w:pPr>
              <w:spacing w:after="0" w:line="240" w:lineRule="auto"/>
              <w:jc w:val="center"/>
              <w:rPr>
                <w:rFonts w:ascii="Calibri" w:hAnsi="Calibri" w:cs="Calibri"/>
                <w:b/>
                <w:bCs/>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hideMark/>
          </w:tcPr>
          <w:p w14:paraId="4BB2FB2C" w14:textId="4CDC3B95" w:rsidR="00254B6B" w:rsidRDefault="00254B6B" w:rsidP="00254B6B">
            <w:pPr>
              <w:spacing w:after="0" w:line="240" w:lineRule="auto"/>
              <w:ind w:left="19" w:right="58"/>
              <w:jc w:val="center"/>
              <w:rPr>
                <w:rFonts w:ascii="Calibri" w:hAnsi="Calibri" w:cs="Calibri"/>
                <w:b/>
                <w:bCs/>
              </w:rPr>
            </w:pPr>
          </w:p>
        </w:tc>
        <w:tc>
          <w:tcPr>
            <w:tcW w:w="2835" w:type="dxa"/>
            <w:vMerge/>
            <w:tcBorders>
              <w:top w:val="single" w:sz="4" w:space="0" w:color="auto"/>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hideMark/>
          </w:tcPr>
          <w:p w14:paraId="2C5AA9F7" w14:textId="5B074BE6" w:rsidR="00254B6B" w:rsidRDefault="00254B6B" w:rsidP="00254B6B">
            <w:pPr>
              <w:spacing w:after="0" w:line="240" w:lineRule="auto"/>
              <w:ind w:left="196" w:right="63"/>
              <w:rPr>
                <w:rFonts w:ascii="Calibri" w:hAnsi="Calibri" w:cs="Calibri"/>
                <w:sz w:val="20"/>
                <w:szCs w:val="20"/>
              </w:rPr>
            </w:pPr>
          </w:p>
        </w:tc>
        <w:tc>
          <w:tcPr>
            <w:tcW w:w="9214" w:type="dxa"/>
            <w:tcBorders>
              <w:top w:val="single" w:sz="4" w:space="0" w:color="auto"/>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hideMark/>
          </w:tcPr>
          <w:p w14:paraId="222B2207" w14:textId="6D938B11" w:rsidR="00254B6B" w:rsidRPr="003211E2" w:rsidRDefault="00254B6B" w:rsidP="00453519">
            <w:pPr>
              <w:spacing w:after="0" w:line="240" w:lineRule="auto"/>
              <w:ind w:left="188" w:right="115"/>
              <w:rPr>
                <w:rFonts w:ascii="Calibri" w:hAnsi="Calibri" w:cs="Calibri"/>
                <w:sz w:val="20"/>
                <w:szCs w:val="20"/>
              </w:rPr>
            </w:pPr>
            <w:r w:rsidRPr="003211E2">
              <w:rPr>
                <w:rFonts w:ascii="Calibri" w:hAnsi="Calibri" w:cs="Calibri"/>
                <w:b/>
                <w:sz w:val="20"/>
                <w:szCs w:val="20"/>
              </w:rPr>
              <w:t xml:space="preserve">2. </w:t>
            </w:r>
            <w:r w:rsidRPr="003211E2">
              <w:rPr>
                <w:rFonts w:ascii="Calibri" w:hAnsi="Calibri" w:cs="Calibri"/>
                <w:sz w:val="20"/>
                <w:szCs w:val="20"/>
              </w:rPr>
              <w:t xml:space="preserve">EPMO with ADG Transformation Office to create a prioritisation model to evaluate the relative value and workload across National Archives including </w:t>
            </w:r>
            <w:r w:rsidR="00C75504">
              <w:rPr>
                <w:rFonts w:ascii="Calibri" w:hAnsi="Calibri" w:cs="Calibri"/>
                <w:sz w:val="20"/>
                <w:szCs w:val="20"/>
              </w:rPr>
              <w:t xml:space="preserve">work </w:t>
            </w:r>
            <w:r w:rsidRPr="003211E2">
              <w:rPr>
                <w:rFonts w:ascii="Calibri" w:hAnsi="Calibri" w:cs="Calibri"/>
                <w:sz w:val="20"/>
                <w:szCs w:val="20"/>
              </w:rPr>
              <w:t>alignment to Strategy 2030, Future Business Model and Capability Review.</w:t>
            </w:r>
          </w:p>
          <w:p w14:paraId="6BC529E7" w14:textId="77777777" w:rsidR="00254B6B" w:rsidRPr="003211E2" w:rsidRDefault="00254B6B" w:rsidP="00453519">
            <w:pPr>
              <w:spacing w:after="0" w:line="240" w:lineRule="auto"/>
              <w:ind w:left="188" w:right="115"/>
              <w:rPr>
                <w:rFonts w:ascii="Calibri" w:hAnsi="Calibri" w:cs="Calibri"/>
                <w:sz w:val="20"/>
                <w:szCs w:val="20"/>
              </w:rPr>
            </w:pPr>
          </w:p>
          <w:p w14:paraId="2D37408C" w14:textId="1EB10725" w:rsidR="00254B6B" w:rsidRDefault="00254B6B" w:rsidP="00453519">
            <w:pPr>
              <w:spacing w:after="0" w:line="240" w:lineRule="auto"/>
              <w:ind w:left="188" w:right="115"/>
              <w:rPr>
                <w:rFonts w:ascii="Calibri" w:hAnsi="Calibri"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E7E6E6"/>
            <w:vAlign w:val="center"/>
          </w:tcPr>
          <w:p w14:paraId="1AD5086A" w14:textId="03F9511A" w:rsidR="00254B6B" w:rsidRPr="003211E2" w:rsidDel="0032124B" w:rsidRDefault="00254B6B" w:rsidP="00453519">
            <w:pPr>
              <w:spacing w:after="0" w:line="240" w:lineRule="auto"/>
              <w:jc w:val="center"/>
              <w:rPr>
                <w:rFonts w:ascii="Calibri" w:hAnsi="Calibri" w:cs="Calibri"/>
                <w:sz w:val="20"/>
                <w:szCs w:val="20"/>
              </w:rPr>
            </w:pPr>
            <w:r w:rsidRPr="003211E2">
              <w:rPr>
                <w:rFonts w:ascii="Calibri" w:hAnsi="Calibri" w:cs="Calibri"/>
                <w:sz w:val="20"/>
                <w:szCs w:val="20"/>
              </w:rPr>
              <w:t>Input required from all business areas into model</w:t>
            </w:r>
          </w:p>
        </w:tc>
        <w:tc>
          <w:tcPr>
            <w:tcW w:w="2410" w:type="dxa"/>
            <w:tcBorders>
              <w:top w:val="single" w:sz="4" w:space="0" w:color="auto"/>
              <w:left w:val="single" w:sz="4" w:space="0" w:color="auto"/>
              <w:bottom w:val="single" w:sz="4" w:space="0" w:color="auto"/>
              <w:right w:val="single" w:sz="4" w:space="0" w:color="auto"/>
            </w:tcBorders>
            <w:shd w:val="clear" w:color="000000" w:fill="E7E6E6"/>
            <w:vAlign w:val="center"/>
          </w:tcPr>
          <w:p w14:paraId="3D75CAF5" w14:textId="25C22A88" w:rsidR="00254B6B" w:rsidDel="0032124B" w:rsidRDefault="00254B6B" w:rsidP="00453519">
            <w:pPr>
              <w:spacing w:after="0" w:line="240" w:lineRule="auto"/>
              <w:jc w:val="center"/>
              <w:rPr>
                <w:rFonts w:ascii="Calibri" w:hAnsi="Calibri" w:cs="Calibri"/>
                <w:sz w:val="20"/>
                <w:szCs w:val="20"/>
              </w:rPr>
            </w:pPr>
            <w:r w:rsidRPr="003211E2">
              <w:rPr>
                <w:rFonts w:ascii="Calibri" w:hAnsi="Calibri" w:cs="Calibri"/>
                <w:sz w:val="20"/>
                <w:szCs w:val="20"/>
              </w:rPr>
              <w:t>February 2024</w:t>
            </w:r>
          </w:p>
        </w:tc>
        <w:tc>
          <w:tcPr>
            <w:tcW w:w="2268" w:type="dxa"/>
            <w:tcBorders>
              <w:top w:val="single" w:sz="4" w:space="0" w:color="auto"/>
              <w:left w:val="single" w:sz="4" w:space="0" w:color="auto"/>
              <w:bottom w:val="single" w:sz="4" w:space="0" w:color="auto"/>
              <w:right w:val="single" w:sz="4" w:space="0" w:color="auto"/>
            </w:tcBorders>
            <w:shd w:val="clear" w:color="000000" w:fill="E7E6E6"/>
            <w:vAlign w:val="center"/>
          </w:tcPr>
          <w:p w14:paraId="6666EF87" w14:textId="59B3F832" w:rsidR="00254B6B" w:rsidRPr="003211E2" w:rsidRDefault="00254B6B" w:rsidP="00453519">
            <w:pPr>
              <w:spacing w:after="0" w:line="240" w:lineRule="auto"/>
              <w:rPr>
                <w:rFonts w:ascii="Calibri" w:hAnsi="Calibri" w:cs="Calibri"/>
                <w:sz w:val="20"/>
                <w:szCs w:val="20"/>
              </w:rPr>
            </w:pPr>
            <w:r>
              <w:rPr>
                <w:rFonts w:ascii="Calibri" w:hAnsi="Calibri" w:cs="Calibri"/>
                <w:sz w:val="20"/>
                <w:szCs w:val="20"/>
              </w:rPr>
              <w:t>EPMO</w:t>
            </w:r>
          </w:p>
        </w:tc>
      </w:tr>
      <w:tr w:rsidR="00453519" w14:paraId="1F0D6E1A" w14:textId="77777777" w:rsidTr="00F05B71">
        <w:trPr>
          <w:trHeight w:val="155"/>
        </w:trPr>
        <w:tc>
          <w:tcPr>
            <w:tcW w:w="851" w:type="dxa"/>
            <w:vMerge/>
            <w:tcBorders>
              <w:top w:val="single" w:sz="4" w:space="0" w:color="auto"/>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tcPr>
          <w:p w14:paraId="01AA0E4F" w14:textId="77777777" w:rsidR="00453519" w:rsidRDefault="00453519" w:rsidP="00254B6B">
            <w:pPr>
              <w:spacing w:after="0" w:line="240" w:lineRule="auto"/>
              <w:jc w:val="center"/>
              <w:rPr>
                <w:rFonts w:ascii="Calibri" w:hAnsi="Calibri" w:cs="Calibri"/>
                <w:b/>
                <w:bCs/>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tcPr>
          <w:p w14:paraId="73F3AB69" w14:textId="77777777" w:rsidR="00453519" w:rsidRDefault="00453519" w:rsidP="00254B6B">
            <w:pPr>
              <w:spacing w:after="0" w:line="240" w:lineRule="auto"/>
              <w:ind w:left="19" w:right="58"/>
              <w:jc w:val="center"/>
              <w:rPr>
                <w:rFonts w:ascii="Calibri" w:hAnsi="Calibri" w:cs="Calibri"/>
                <w:b/>
                <w:bCs/>
              </w:rPr>
            </w:pPr>
          </w:p>
        </w:tc>
        <w:tc>
          <w:tcPr>
            <w:tcW w:w="2835" w:type="dxa"/>
            <w:vMerge/>
            <w:tcBorders>
              <w:top w:val="single" w:sz="4" w:space="0" w:color="auto"/>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tcPr>
          <w:p w14:paraId="6603DC9F" w14:textId="77777777" w:rsidR="00453519" w:rsidRDefault="00453519" w:rsidP="00254B6B">
            <w:pPr>
              <w:spacing w:after="0" w:line="240" w:lineRule="auto"/>
              <w:ind w:left="196" w:right="63"/>
              <w:rPr>
                <w:rFonts w:ascii="Calibri" w:hAnsi="Calibri" w:cs="Calibri"/>
                <w:sz w:val="20"/>
                <w:szCs w:val="20"/>
              </w:rPr>
            </w:pPr>
          </w:p>
        </w:tc>
        <w:tc>
          <w:tcPr>
            <w:tcW w:w="9214" w:type="dxa"/>
            <w:tcBorders>
              <w:top w:val="single" w:sz="4" w:space="0" w:color="auto"/>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tcPr>
          <w:p w14:paraId="3D33A058" w14:textId="086BCF8A" w:rsidR="00453519" w:rsidRPr="003211E2" w:rsidRDefault="00453519" w:rsidP="00453519">
            <w:pPr>
              <w:spacing w:after="0" w:line="240" w:lineRule="auto"/>
              <w:ind w:left="188" w:right="115"/>
              <w:rPr>
                <w:rFonts w:ascii="Calibri" w:hAnsi="Calibri" w:cs="Calibri"/>
                <w:b/>
                <w:sz w:val="20"/>
                <w:szCs w:val="20"/>
              </w:rPr>
            </w:pPr>
            <w:r w:rsidRPr="00CE333C">
              <w:rPr>
                <w:rFonts w:ascii="Calibri" w:hAnsi="Calibri" w:cs="Calibri"/>
                <w:b/>
                <w:sz w:val="20"/>
                <w:szCs w:val="20"/>
              </w:rPr>
              <w:t>3.</w:t>
            </w:r>
            <w:r w:rsidRPr="003211E2">
              <w:rPr>
                <w:rFonts w:ascii="Calibri" w:hAnsi="Calibri" w:cs="Calibri"/>
                <w:sz w:val="20"/>
                <w:szCs w:val="20"/>
              </w:rPr>
              <w:t xml:space="preserve"> All ADGs and DG to use the model to prioritise work before committing to initiatives/projects.</w:t>
            </w:r>
          </w:p>
        </w:tc>
        <w:tc>
          <w:tcPr>
            <w:tcW w:w="2551" w:type="dxa"/>
            <w:tcBorders>
              <w:top w:val="single" w:sz="4" w:space="0" w:color="auto"/>
              <w:left w:val="single" w:sz="4" w:space="0" w:color="auto"/>
              <w:bottom w:val="single" w:sz="4" w:space="0" w:color="auto"/>
              <w:right w:val="single" w:sz="4" w:space="0" w:color="auto"/>
            </w:tcBorders>
            <w:shd w:val="clear" w:color="000000" w:fill="E7E6E6"/>
            <w:vAlign w:val="center"/>
          </w:tcPr>
          <w:p w14:paraId="009B2EFB" w14:textId="7F6294F4" w:rsidR="00453519" w:rsidRPr="003211E2" w:rsidRDefault="00453519" w:rsidP="00453519">
            <w:pPr>
              <w:spacing w:after="0" w:line="240" w:lineRule="auto"/>
              <w:jc w:val="center"/>
              <w:rPr>
                <w:rFonts w:ascii="Calibri" w:hAnsi="Calibri" w:cs="Calibri"/>
                <w:sz w:val="20"/>
                <w:szCs w:val="20"/>
              </w:rPr>
            </w:pPr>
            <w:r>
              <w:rPr>
                <w:rFonts w:ascii="Calibri" w:hAnsi="Calibri" w:cs="Calibri"/>
                <w:sz w:val="20"/>
                <w:szCs w:val="20"/>
              </w:rPr>
              <w:t xml:space="preserve">Model must </w:t>
            </w:r>
            <w:r w:rsidR="00C75504">
              <w:rPr>
                <w:rFonts w:ascii="Calibri" w:hAnsi="Calibri" w:cs="Calibri"/>
                <w:sz w:val="20"/>
                <w:szCs w:val="20"/>
              </w:rPr>
              <w:t xml:space="preserve">first </w:t>
            </w:r>
            <w:r>
              <w:rPr>
                <w:rFonts w:ascii="Calibri" w:hAnsi="Calibri" w:cs="Calibri"/>
                <w:sz w:val="20"/>
                <w:szCs w:val="20"/>
              </w:rPr>
              <w:t>be developed</w:t>
            </w:r>
          </w:p>
        </w:tc>
        <w:tc>
          <w:tcPr>
            <w:tcW w:w="2410" w:type="dxa"/>
            <w:tcBorders>
              <w:top w:val="single" w:sz="4" w:space="0" w:color="auto"/>
              <w:left w:val="single" w:sz="4" w:space="0" w:color="auto"/>
              <w:bottom w:val="single" w:sz="4" w:space="0" w:color="auto"/>
              <w:right w:val="single" w:sz="4" w:space="0" w:color="auto"/>
            </w:tcBorders>
            <w:shd w:val="clear" w:color="000000" w:fill="E7E6E6"/>
            <w:vAlign w:val="center"/>
          </w:tcPr>
          <w:p w14:paraId="5C6612F2" w14:textId="268EAE18" w:rsidR="00453519" w:rsidRPr="003211E2" w:rsidRDefault="00453519" w:rsidP="00453519">
            <w:pPr>
              <w:spacing w:after="0" w:line="240" w:lineRule="auto"/>
              <w:jc w:val="center"/>
              <w:rPr>
                <w:rFonts w:ascii="Calibri" w:hAnsi="Calibri" w:cs="Calibri"/>
                <w:sz w:val="20"/>
                <w:szCs w:val="20"/>
              </w:rPr>
            </w:pPr>
            <w:r>
              <w:rPr>
                <w:rFonts w:ascii="Calibri" w:hAnsi="Calibri" w:cs="Calibri"/>
                <w:sz w:val="20"/>
                <w:szCs w:val="20"/>
              </w:rPr>
              <w:t>Ongoing</w:t>
            </w:r>
          </w:p>
        </w:tc>
        <w:tc>
          <w:tcPr>
            <w:tcW w:w="2268" w:type="dxa"/>
            <w:tcBorders>
              <w:top w:val="single" w:sz="4" w:space="0" w:color="auto"/>
              <w:left w:val="single" w:sz="4" w:space="0" w:color="auto"/>
              <w:bottom w:val="single" w:sz="4" w:space="0" w:color="auto"/>
              <w:right w:val="single" w:sz="4" w:space="0" w:color="auto"/>
            </w:tcBorders>
            <w:shd w:val="clear" w:color="000000" w:fill="E7E6E6"/>
            <w:vAlign w:val="center"/>
          </w:tcPr>
          <w:p w14:paraId="52F1BDDB" w14:textId="6C91A04E" w:rsidR="00453519" w:rsidRDefault="00453519" w:rsidP="00453519">
            <w:pPr>
              <w:spacing w:after="0" w:line="240" w:lineRule="auto"/>
              <w:rPr>
                <w:rFonts w:ascii="Calibri" w:hAnsi="Calibri" w:cs="Calibri"/>
                <w:sz w:val="20"/>
                <w:szCs w:val="20"/>
              </w:rPr>
            </w:pPr>
            <w:r>
              <w:rPr>
                <w:rFonts w:ascii="Calibri" w:hAnsi="Calibri" w:cs="Calibri"/>
                <w:sz w:val="20"/>
                <w:szCs w:val="20"/>
              </w:rPr>
              <w:t>ADGs</w:t>
            </w:r>
          </w:p>
        </w:tc>
      </w:tr>
      <w:tr w:rsidR="00254B6B" w14:paraId="69FFF10B" w14:textId="77777777" w:rsidTr="00F05B71">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934CD02" w14:textId="77777777" w:rsidR="00254B6B" w:rsidRDefault="00254B6B" w:rsidP="00254B6B">
            <w:pPr>
              <w:spacing w:after="0" w:line="240" w:lineRule="auto"/>
              <w:rPr>
                <w:rFonts w:ascii="Calibri" w:hAnsi="Calibri" w:cs="Calibri"/>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A9B419" w14:textId="77777777" w:rsidR="00254B6B" w:rsidRDefault="00254B6B" w:rsidP="00254B6B">
            <w:pPr>
              <w:spacing w:after="0" w:line="240" w:lineRule="auto"/>
              <w:rPr>
                <w:rFonts w:ascii="Calibri" w:hAnsi="Calibri" w:cs="Calibri"/>
                <w:b/>
                <w:bCs/>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E6EEBE9" w14:textId="77777777" w:rsidR="00254B6B" w:rsidRDefault="00254B6B" w:rsidP="00254B6B">
            <w:pPr>
              <w:spacing w:after="0" w:line="240" w:lineRule="auto"/>
              <w:rPr>
                <w:rFonts w:ascii="Calibri" w:hAnsi="Calibri" w:cs="Calibri"/>
                <w:sz w:val="20"/>
                <w:szCs w:val="20"/>
              </w:rPr>
            </w:pPr>
          </w:p>
        </w:tc>
        <w:tc>
          <w:tcPr>
            <w:tcW w:w="9214" w:type="dxa"/>
            <w:tcBorders>
              <w:top w:val="single" w:sz="4" w:space="0" w:color="auto"/>
              <w:left w:val="nil"/>
              <w:bottom w:val="single" w:sz="4" w:space="0" w:color="auto"/>
              <w:right w:val="single" w:sz="4" w:space="0" w:color="auto"/>
            </w:tcBorders>
            <w:shd w:val="clear" w:color="000000" w:fill="E7E6E6"/>
            <w:tcMar>
              <w:top w:w="15" w:type="dxa"/>
              <w:left w:w="15" w:type="dxa"/>
              <w:bottom w:w="0" w:type="dxa"/>
              <w:right w:w="15" w:type="dxa"/>
            </w:tcMar>
            <w:vAlign w:val="center"/>
            <w:hideMark/>
          </w:tcPr>
          <w:p w14:paraId="305D38C4" w14:textId="11D74B80" w:rsidR="00254B6B" w:rsidRPr="003211E2" w:rsidRDefault="00254B6B" w:rsidP="00453519">
            <w:pPr>
              <w:spacing w:after="0" w:line="240" w:lineRule="auto"/>
              <w:ind w:left="188" w:right="115"/>
              <w:rPr>
                <w:rFonts w:ascii="Calibri" w:hAnsi="Calibri" w:cs="Calibri"/>
                <w:sz w:val="20"/>
                <w:szCs w:val="20"/>
              </w:rPr>
            </w:pPr>
            <w:r w:rsidRPr="00CE333C">
              <w:rPr>
                <w:rFonts w:ascii="Calibri" w:hAnsi="Calibri" w:cs="Calibri"/>
                <w:b/>
                <w:sz w:val="20"/>
                <w:szCs w:val="20"/>
              </w:rPr>
              <w:t>4.</w:t>
            </w:r>
            <w:r w:rsidRPr="003211E2">
              <w:rPr>
                <w:rFonts w:ascii="Calibri" w:hAnsi="Calibri" w:cs="Calibri"/>
                <w:sz w:val="20"/>
                <w:szCs w:val="20"/>
              </w:rPr>
              <w:t xml:space="preserve"> Executive Board to consider the suitability of branch and section resourcing at Executive Board meetings and reallocate </w:t>
            </w:r>
            <w:r w:rsidR="00453519">
              <w:rPr>
                <w:rFonts w:ascii="Calibri" w:hAnsi="Calibri" w:cs="Calibri"/>
                <w:sz w:val="20"/>
                <w:szCs w:val="20"/>
              </w:rPr>
              <w:t xml:space="preserve">resources </w:t>
            </w:r>
            <w:r w:rsidRPr="003211E2">
              <w:rPr>
                <w:rFonts w:ascii="Calibri" w:hAnsi="Calibri" w:cs="Calibri"/>
                <w:sz w:val="20"/>
                <w:szCs w:val="20"/>
              </w:rPr>
              <w:t>as necessary.</w:t>
            </w:r>
          </w:p>
        </w:tc>
        <w:tc>
          <w:tcPr>
            <w:tcW w:w="2551" w:type="dxa"/>
            <w:tcBorders>
              <w:top w:val="single" w:sz="4" w:space="0" w:color="auto"/>
              <w:left w:val="nil"/>
              <w:bottom w:val="single" w:sz="4" w:space="0" w:color="auto"/>
              <w:right w:val="single" w:sz="4" w:space="0" w:color="auto"/>
            </w:tcBorders>
            <w:shd w:val="clear" w:color="000000" w:fill="E7E6E6"/>
            <w:vAlign w:val="center"/>
          </w:tcPr>
          <w:p w14:paraId="05AF7DC3" w14:textId="1C19F709" w:rsidR="00254B6B" w:rsidRPr="003211E2" w:rsidRDefault="00254B6B" w:rsidP="00453519">
            <w:pPr>
              <w:spacing w:after="0" w:line="240" w:lineRule="auto"/>
              <w:jc w:val="center"/>
              <w:rPr>
                <w:rFonts w:ascii="Calibri" w:hAnsi="Calibri" w:cs="Calibri"/>
                <w:sz w:val="20"/>
                <w:szCs w:val="20"/>
              </w:rPr>
            </w:pPr>
            <w:r w:rsidRPr="003211E2">
              <w:rPr>
                <w:rFonts w:ascii="Calibri" w:hAnsi="Calibri" w:cs="Calibri"/>
                <w:sz w:val="20"/>
                <w:szCs w:val="20"/>
              </w:rPr>
              <w:t>Staffing report</w:t>
            </w:r>
          </w:p>
        </w:tc>
        <w:tc>
          <w:tcPr>
            <w:tcW w:w="2410" w:type="dxa"/>
            <w:tcBorders>
              <w:top w:val="single" w:sz="4" w:space="0" w:color="auto"/>
              <w:left w:val="single" w:sz="4" w:space="0" w:color="auto"/>
              <w:bottom w:val="single" w:sz="4" w:space="0" w:color="auto"/>
              <w:right w:val="single" w:sz="4" w:space="0" w:color="auto"/>
            </w:tcBorders>
            <w:shd w:val="clear" w:color="000000" w:fill="E7E6E6"/>
            <w:vAlign w:val="center"/>
          </w:tcPr>
          <w:p w14:paraId="43185211" w14:textId="5B853B35" w:rsidR="00254B6B" w:rsidRDefault="00254B6B" w:rsidP="00453519">
            <w:pPr>
              <w:spacing w:after="0" w:line="240" w:lineRule="auto"/>
              <w:jc w:val="center"/>
              <w:rPr>
                <w:rFonts w:ascii="Calibri" w:hAnsi="Calibri" w:cs="Calibri"/>
                <w:sz w:val="20"/>
                <w:szCs w:val="20"/>
              </w:rPr>
            </w:pPr>
            <w:r>
              <w:rPr>
                <w:rFonts w:ascii="Calibri" w:hAnsi="Calibri" w:cs="Calibri"/>
                <w:sz w:val="20"/>
                <w:szCs w:val="20"/>
              </w:rPr>
              <w:t>Monthly</w:t>
            </w:r>
          </w:p>
        </w:tc>
        <w:tc>
          <w:tcPr>
            <w:tcW w:w="2268" w:type="dxa"/>
            <w:tcBorders>
              <w:top w:val="single" w:sz="4" w:space="0" w:color="auto"/>
              <w:left w:val="single" w:sz="4" w:space="0" w:color="auto"/>
              <w:bottom w:val="single" w:sz="4" w:space="0" w:color="auto"/>
              <w:right w:val="single" w:sz="4" w:space="0" w:color="auto"/>
            </w:tcBorders>
            <w:shd w:val="clear" w:color="000000" w:fill="E7E6E6"/>
            <w:vAlign w:val="center"/>
          </w:tcPr>
          <w:p w14:paraId="17F09DF0" w14:textId="6E3ED1AD" w:rsidR="00254B6B" w:rsidRPr="003211E2" w:rsidRDefault="00254B6B" w:rsidP="00453519">
            <w:pPr>
              <w:spacing w:after="0" w:line="240" w:lineRule="auto"/>
              <w:rPr>
                <w:rFonts w:ascii="Calibri" w:hAnsi="Calibri" w:cs="Calibri"/>
                <w:sz w:val="20"/>
                <w:szCs w:val="20"/>
              </w:rPr>
            </w:pPr>
            <w:r>
              <w:rPr>
                <w:rFonts w:ascii="Calibri" w:hAnsi="Calibri" w:cs="Calibri"/>
                <w:sz w:val="20"/>
                <w:szCs w:val="20"/>
              </w:rPr>
              <w:t>Executive Board</w:t>
            </w:r>
          </w:p>
        </w:tc>
      </w:tr>
      <w:tr w:rsidR="000479AC" w14:paraId="481E2C14" w14:textId="77777777" w:rsidTr="00485966">
        <w:trPr>
          <w:trHeight w:val="386"/>
        </w:trPr>
        <w:tc>
          <w:tcPr>
            <w:tcW w:w="851"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1ACF10A9" w14:textId="77777777" w:rsidR="000479AC" w:rsidRDefault="000479AC" w:rsidP="00254B6B">
            <w:pPr>
              <w:spacing w:after="0" w:line="240" w:lineRule="auto"/>
              <w:jc w:val="center"/>
              <w:rPr>
                <w:rFonts w:ascii="Calibri" w:hAnsi="Calibri" w:cs="Calibri"/>
                <w:b/>
                <w:bCs/>
                <w:sz w:val="24"/>
                <w:szCs w:val="24"/>
              </w:rPr>
            </w:pPr>
            <w:r>
              <w:rPr>
                <w:rFonts w:ascii="Calibri" w:hAnsi="Calibri" w:cs="Calibri"/>
                <w:b/>
                <w:bCs/>
              </w:rPr>
              <w:t>3</w:t>
            </w:r>
          </w:p>
        </w:tc>
        <w:tc>
          <w:tcPr>
            <w:tcW w:w="1843"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14BED8D2" w14:textId="77777777" w:rsidR="000479AC" w:rsidRDefault="000479AC" w:rsidP="00254B6B">
            <w:pPr>
              <w:spacing w:after="0" w:line="240" w:lineRule="auto"/>
              <w:ind w:left="160" w:right="58"/>
              <w:jc w:val="center"/>
              <w:rPr>
                <w:rFonts w:ascii="Calibri" w:hAnsi="Calibri" w:cs="Calibri"/>
                <w:b/>
                <w:bCs/>
              </w:rPr>
            </w:pPr>
            <w:r>
              <w:rPr>
                <w:rFonts w:ascii="Calibri" w:hAnsi="Calibri" w:cs="Calibri"/>
                <w:b/>
                <w:bCs/>
              </w:rPr>
              <w:t>Access to contemporary tools and resources</w:t>
            </w:r>
          </w:p>
        </w:tc>
        <w:tc>
          <w:tcPr>
            <w:tcW w:w="2835"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7890B751" w14:textId="77777777" w:rsidR="000479AC" w:rsidRDefault="000479AC" w:rsidP="00254B6B">
            <w:pPr>
              <w:spacing w:after="0" w:line="240" w:lineRule="auto"/>
              <w:ind w:left="196" w:right="63"/>
              <w:rPr>
                <w:rFonts w:ascii="Calibri" w:hAnsi="Calibri" w:cs="Calibri"/>
                <w:sz w:val="20"/>
                <w:szCs w:val="20"/>
              </w:rPr>
            </w:pPr>
            <w:r>
              <w:rPr>
                <w:rFonts w:ascii="Calibri" w:hAnsi="Calibri" w:cs="Calibri"/>
                <w:sz w:val="20"/>
                <w:szCs w:val="20"/>
              </w:rPr>
              <w:t>Our goal is to continue to enhance the tools available to you to get the best job done.</w:t>
            </w:r>
          </w:p>
        </w:tc>
        <w:tc>
          <w:tcPr>
            <w:tcW w:w="92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D5A61E" w14:textId="2DB135EA" w:rsidR="000479AC" w:rsidRPr="00196D90" w:rsidRDefault="000479AC" w:rsidP="00453519">
            <w:pPr>
              <w:spacing w:after="0" w:line="240" w:lineRule="auto"/>
              <w:ind w:left="188" w:right="115"/>
              <w:rPr>
                <w:rFonts w:ascii="Calibri" w:hAnsi="Calibri" w:cs="Calibri"/>
                <w:sz w:val="20"/>
                <w:szCs w:val="20"/>
              </w:rPr>
            </w:pPr>
            <w:r w:rsidRPr="00196D90">
              <w:rPr>
                <w:rFonts w:ascii="Calibri" w:hAnsi="Calibri" w:cs="Calibri"/>
                <w:b/>
                <w:sz w:val="20"/>
                <w:szCs w:val="20"/>
              </w:rPr>
              <w:t>1.</w:t>
            </w:r>
            <w:r w:rsidRPr="00196D90">
              <w:rPr>
                <w:rFonts w:ascii="Calibri" w:hAnsi="Calibri" w:cs="Calibri"/>
                <w:sz w:val="20"/>
                <w:szCs w:val="20"/>
              </w:rPr>
              <w:t xml:space="preserve"> Create and regularly update a register of available digital tools and resources, including those currently </w:t>
            </w:r>
            <w:r>
              <w:rPr>
                <w:rFonts w:ascii="Calibri" w:hAnsi="Calibri" w:cs="Calibri"/>
                <w:sz w:val="20"/>
                <w:szCs w:val="20"/>
              </w:rPr>
              <w:t xml:space="preserve">available, </w:t>
            </w:r>
            <w:r w:rsidRPr="00196D90">
              <w:rPr>
                <w:rFonts w:ascii="Calibri" w:hAnsi="Calibri" w:cs="Calibri"/>
                <w:sz w:val="20"/>
                <w:szCs w:val="20"/>
              </w:rPr>
              <w:t>under review or not approved.</w:t>
            </w:r>
          </w:p>
        </w:tc>
        <w:tc>
          <w:tcPr>
            <w:tcW w:w="2551" w:type="dxa"/>
            <w:tcBorders>
              <w:top w:val="single" w:sz="4" w:space="0" w:color="auto"/>
              <w:left w:val="nil"/>
              <w:bottom w:val="single" w:sz="4" w:space="0" w:color="auto"/>
              <w:right w:val="single" w:sz="4" w:space="0" w:color="auto"/>
            </w:tcBorders>
            <w:vAlign w:val="center"/>
          </w:tcPr>
          <w:p w14:paraId="3F1D9119" w14:textId="25F4851F" w:rsidR="000479AC" w:rsidRPr="00196D90" w:rsidRDefault="00B5296C" w:rsidP="00887766">
            <w:pPr>
              <w:spacing w:after="0" w:line="240" w:lineRule="auto"/>
              <w:jc w:val="center"/>
              <w:rPr>
                <w:rFonts w:ascii="Calibri" w:hAnsi="Calibri" w:cs="Calibri"/>
                <w:sz w:val="20"/>
                <w:szCs w:val="20"/>
              </w:rPr>
            </w:pPr>
            <w:r>
              <w:rPr>
                <w:rFonts w:ascii="Calibri" w:hAnsi="Calibri" w:cs="Calibri"/>
                <w:sz w:val="20"/>
                <w:szCs w:val="20"/>
              </w:rPr>
              <w:t>Funding for an asset database</w:t>
            </w:r>
          </w:p>
        </w:tc>
        <w:tc>
          <w:tcPr>
            <w:tcW w:w="2410" w:type="dxa"/>
            <w:tcBorders>
              <w:top w:val="single" w:sz="4" w:space="0" w:color="auto"/>
              <w:left w:val="single" w:sz="4" w:space="0" w:color="auto"/>
              <w:bottom w:val="single" w:sz="4" w:space="0" w:color="auto"/>
              <w:right w:val="single" w:sz="4" w:space="0" w:color="auto"/>
            </w:tcBorders>
            <w:vAlign w:val="center"/>
          </w:tcPr>
          <w:p w14:paraId="13745D7D" w14:textId="63C95F60" w:rsidR="000479AC" w:rsidRPr="00196D90" w:rsidRDefault="00B5296C" w:rsidP="00453519">
            <w:pPr>
              <w:spacing w:after="0" w:line="240" w:lineRule="auto"/>
              <w:jc w:val="center"/>
              <w:rPr>
                <w:rFonts w:ascii="Calibri" w:hAnsi="Calibri" w:cs="Calibri"/>
                <w:sz w:val="20"/>
                <w:szCs w:val="20"/>
              </w:rPr>
            </w:pPr>
            <w:r>
              <w:rPr>
                <w:rFonts w:ascii="Calibri" w:hAnsi="Calibri" w:cs="Calibri"/>
                <w:sz w:val="20"/>
                <w:szCs w:val="20"/>
              </w:rPr>
              <w:t>March 2024</w:t>
            </w:r>
          </w:p>
        </w:tc>
        <w:tc>
          <w:tcPr>
            <w:tcW w:w="2268" w:type="dxa"/>
            <w:tcBorders>
              <w:top w:val="single" w:sz="4" w:space="0" w:color="auto"/>
              <w:left w:val="single" w:sz="4" w:space="0" w:color="auto"/>
              <w:bottom w:val="single" w:sz="4" w:space="0" w:color="auto"/>
              <w:right w:val="single" w:sz="4" w:space="0" w:color="auto"/>
            </w:tcBorders>
            <w:vAlign w:val="center"/>
          </w:tcPr>
          <w:p w14:paraId="4815303B" w14:textId="0273BE37" w:rsidR="000479AC" w:rsidRDefault="000479AC" w:rsidP="000479AC">
            <w:pPr>
              <w:spacing w:after="0" w:line="240" w:lineRule="auto"/>
              <w:rPr>
                <w:rFonts w:ascii="Calibri" w:hAnsi="Calibri" w:cs="Calibri"/>
                <w:sz w:val="20"/>
                <w:szCs w:val="20"/>
              </w:rPr>
            </w:pPr>
            <w:r>
              <w:rPr>
                <w:rFonts w:ascii="Calibri" w:hAnsi="Calibri" w:cs="Calibri"/>
                <w:sz w:val="20"/>
                <w:szCs w:val="20"/>
              </w:rPr>
              <w:t>D</w:t>
            </w:r>
            <w:r w:rsidRPr="00196D90">
              <w:rPr>
                <w:rFonts w:ascii="Calibri" w:hAnsi="Calibri" w:cs="Calibri"/>
                <w:sz w:val="20"/>
                <w:szCs w:val="20"/>
              </w:rPr>
              <w:t xml:space="preserve">ata </w:t>
            </w:r>
            <w:r>
              <w:rPr>
                <w:rFonts w:ascii="Calibri" w:hAnsi="Calibri" w:cs="Calibri"/>
                <w:sz w:val="20"/>
                <w:szCs w:val="20"/>
              </w:rPr>
              <w:t>and</w:t>
            </w:r>
            <w:r w:rsidRPr="00196D90">
              <w:rPr>
                <w:rFonts w:ascii="Calibri" w:hAnsi="Calibri" w:cs="Calibri"/>
                <w:sz w:val="20"/>
                <w:szCs w:val="20"/>
              </w:rPr>
              <w:t xml:space="preserve"> Digita</w:t>
            </w:r>
            <w:r w:rsidR="00485966">
              <w:rPr>
                <w:rFonts w:ascii="Calibri" w:hAnsi="Calibri" w:cs="Calibri"/>
                <w:sz w:val="20"/>
                <w:szCs w:val="20"/>
              </w:rPr>
              <w:t>l</w:t>
            </w:r>
          </w:p>
        </w:tc>
      </w:tr>
      <w:tr w:rsidR="000479AC" w14:paraId="733D994F" w14:textId="77777777" w:rsidTr="00485966">
        <w:trPr>
          <w:trHeight w:val="455"/>
        </w:trPr>
        <w:tc>
          <w:tcPr>
            <w:tcW w:w="851" w:type="dxa"/>
            <w:vMerge/>
            <w:tcBorders>
              <w:left w:val="single" w:sz="4" w:space="0" w:color="auto"/>
              <w:bottom w:val="single" w:sz="4" w:space="0" w:color="auto"/>
              <w:right w:val="single" w:sz="4" w:space="0" w:color="auto"/>
            </w:tcBorders>
            <w:vAlign w:val="center"/>
            <w:hideMark/>
          </w:tcPr>
          <w:p w14:paraId="488DD075" w14:textId="77777777" w:rsidR="000479AC" w:rsidRDefault="000479AC" w:rsidP="00254B6B">
            <w:pPr>
              <w:spacing w:after="0" w:line="240" w:lineRule="auto"/>
              <w:rPr>
                <w:rFonts w:ascii="Calibri" w:hAnsi="Calibri" w:cs="Calibri"/>
                <w:b/>
                <w:bCs/>
                <w:sz w:val="24"/>
                <w:szCs w:val="24"/>
              </w:rPr>
            </w:pPr>
          </w:p>
        </w:tc>
        <w:tc>
          <w:tcPr>
            <w:tcW w:w="1843" w:type="dxa"/>
            <w:vMerge/>
            <w:tcBorders>
              <w:left w:val="single" w:sz="4" w:space="0" w:color="auto"/>
              <w:bottom w:val="single" w:sz="4" w:space="0" w:color="auto"/>
              <w:right w:val="single" w:sz="4" w:space="0" w:color="auto"/>
            </w:tcBorders>
            <w:vAlign w:val="center"/>
            <w:hideMark/>
          </w:tcPr>
          <w:p w14:paraId="03830681" w14:textId="77777777" w:rsidR="000479AC" w:rsidRDefault="000479AC" w:rsidP="00254B6B">
            <w:pPr>
              <w:spacing w:after="0" w:line="240" w:lineRule="auto"/>
              <w:rPr>
                <w:rFonts w:ascii="Calibri" w:hAnsi="Calibri" w:cs="Calibri"/>
                <w:b/>
                <w:bCs/>
                <w:sz w:val="24"/>
                <w:szCs w:val="24"/>
              </w:rPr>
            </w:pPr>
          </w:p>
        </w:tc>
        <w:tc>
          <w:tcPr>
            <w:tcW w:w="2835" w:type="dxa"/>
            <w:vMerge/>
            <w:tcBorders>
              <w:left w:val="single" w:sz="4" w:space="0" w:color="auto"/>
              <w:bottom w:val="single" w:sz="4" w:space="0" w:color="auto"/>
              <w:right w:val="single" w:sz="4" w:space="0" w:color="auto"/>
            </w:tcBorders>
            <w:vAlign w:val="center"/>
            <w:hideMark/>
          </w:tcPr>
          <w:p w14:paraId="549D28DA" w14:textId="77777777" w:rsidR="000479AC" w:rsidRDefault="000479AC" w:rsidP="00254B6B">
            <w:pPr>
              <w:spacing w:after="0" w:line="240" w:lineRule="auto"/>
              <w:rPr>
                <w:rFonts w:ascii="Calibri" w:hAnsi="Calibri" w:cs="Calibri"/>
                <w:sz w:val="20"/>
                <w:szCs w:val="20"/>
              </w:rPr>
            </w:pPr>
          </w:p>
        </w:tc>
        <w:tc>
          <w:tcPr>
            <w:tcW w:w="92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35108F" w14:textId="65708B1A" w:rsidR="000479AC" w:rsidRDefault="000479AC" w:rsidP="000479AC">
            <w:pPr>
              <w:spacing w:after="0" w:line="240" w:lineRule="auto"/>
              <w:ind w:left="188"/>
              <w:rPr>
                <w:rFonts w:ascii="Calibri" w:hAnsi="Calibri" w:cs="Calibri"/>
                <w:sz w:val="20"/>
                <w:szCs w:val="20"/>
              </w:rPr>
            </w:pPr>
            <w:r w:rsidRPr="00196D90">
              <w:rPr>
                <w:rFonts w:ascii="Calibri" w:hAnsi="Calibri" w:cs="Calibri"/>
                <w:b/>
                <w:sz w:val="20"/>
                <w:szCs w:val="20"/>
              </w:rPr>
              <w:t>2.</w:t>
            </w:r>
            <w:r w:rsidRPr="00196D90">
              <w:rPr>
                <w:rFonts w:ascii="Calibri" w:hAnsi="Calibri" w:cs="Calibri"/>
                <w:sz w:val="20"/>
                <w:szCs w:val="20"/>
              </w:rPr>
              <w:t xml:space="preserve"> Create </w:t>
            </w:r>
            <w:r w:rsidR="00485966">
              <w:rPr>
                <w:rFonts w:ascii="Calibri" w:hAnsi="Calibri" w:cs="Calibri"/>
                <w:sz w:val="20"/>
                <w:szCs w:val="20"/>
              </w:rPr>
              <w:t xml:space="preserve">a </w:t>
            </w:r>
            <w:r w:rsidRPr="00196D90">
              <w:rPr>
                <w:rFonts w:ascii="Calibri" w:hAnsi="Calibri" w:cs="Calibri"/>
                <w:sz w:val="20"/>
                <w:szCs w:val="20"/>
              </w:rPr>
              <w:t>register of tools and resources required for each position to complete the duties of the role.</w:t>
            </w:r>
          </w:p>
        </w:tc>
        <w:tc>
          <w:tcPr>
            <w:tcW w:w="2551" w:type="dxa"/>
            <w:tcBorders>
              <w:top w:val="single" w:sz="4" w:space="0" w:color="auto"/>
              <w:left w:val="nil"/>
              <w:bottom w:val="single" w:sz="4" w:space="0" w:color="auto"/>
              <w:right w:val="single" w:sz="4" w:space="0" w:color="auto"/>
            </w:tcBorders>
            <w:vAlign w:val="center"/>
          </w:tcPr>
          <w:p w14:paraId="5DA2E6C4" w14:textId="77777777" w:rsidR="00485966" w:rsidRDefault="00177570" w:rsidP="00453519">
            <w:pPr>
              <w:spacing w:after="0" w:line="240" w:lineRule="auto"/>
              <w:jc w:val="center"/>
              <w:rPr>
                <w:rFonts w:ascii="Calibri" w:hAnsi="Calibri" w:cs="Calibri"/>
                <w:sz w:val="20"/>
                <w:szCs w:val="20"/>
              </w:rPr>
            </w:pPr>
            <w:r>
              <w:rPr>
                <w:rFonts w:ascii="Calibri" w:hAnsi="Calibri" w:cs="Calibri"/>
                <w:sz w:val="20"/>
                <w:szCs w:val="20"/>
              </w:rPr>
              <w:t xml:space="preserve">Additional resources </w:t>
            </w:r>
          </w:p>
          <w:p w14:paraId="75567F92" w14:textId="72E2DC92" w:rsidR="000479AC" w:rsidRPr="009A458F" w:rsidRDefault="00177570" w:rsidP="00453519">
            <w:pPr>
              <w:spacing w:after="0" w:line="240" w:lineRule="auto"/>
              <w:jc w:val="center"/>
              <w:rPr>
                <w:rFonts w:ascii="Calibri" w:hAnsi="Calibri" w:cs="Calibri"/>
                <w:sz w:val="20"/>
                <w:szCs w:val="20"/>
              </w:rPr>
            </w:pPr>
            <w:r>
              <w:rPr>
                <w:rFonts w:ascii="Calibri" w:hAnsi="Calibri" w:cs="Calibri"/>
                <w:sz w:val="20"/>
                <w:szCs w:val="20"/>
              </w:rPr>
              <w:t>(2 or 3 at a minimum) will be required for at least a period of 6</w:t>
            </w:r>
            <w:r w:rsidR="00887766">
              <w:rPr>
                <w:rFonts w:ascii="Calibri" w:hAnsi="Calibri" w:cs="Calibri"/>
                <w:sz w:val="20"/>
                <w:szCs w:val="20"/>
              </w:rPr>
              <w:t xml:space="preserve"> </w:t>
            </w:r>
            <w:r>
              <w:rPr>
                <w:rFonts w:ascii="Calibri" w:hAnsi="Calibri" w:cs="Calibri"/>
                <w:sz w:val="20"/>
                <w:szCs w:val="20"/>
              </w:rPr>
              <w:t>months to map each role to tools required for each position.</w:t>
            </w:r>
          </w:p>
        </w:tc>
        <w:tc>
          <w:tcPr>
            <w:tcW w:w="2410" w:type="dxa"/>
            <w:tcBorders>
              <w:top w:val="single" w:sz="4" w:space="0" w:color="auto"/>
              <w:left w:val="single" w:sz="4" w:space="0" w:color="auto"/>
              <w:bottom w:val="single" w:sz="4" w:space="0" w:color="auto"/>
              <w:right w:val="single" w:sz="4" w:space="0" w:color="auto"/>
            </w:tcBorders>
            <w:vAlign w:val="center"/>
          </w:tcPr>
          <w:p w14:paraId="324A0D42" w14:textId="7801C9A1" w:rsidR="000479AC" w:rsidRPr="009A458F" w:rsidRDefault="00177570" w:rsidP="000479AC">
            <w:pPr>
              <w:spacing w:after="0" w:line="240" w:lineRule="auto"/>
              <w:jc w:val="center"/>
              <w:rPr>
                <w:rFonts w:ascii="Calibri" w:hAnsi="Calibri" w:cs="Calibri"/>
                <w:sz w:val="20"/>
                <w:szCs w:val="20"/>
              </w:rPr>
            </w:pPr>
            <w:r>
              <w:rPr>
                <w:rFonts w:ascii="Calibri" w:hAnsi="Calibri" w:cs="Calibri"/>
                <w:sz w:val="20"/>
                <w:szCs w:val="20"/>
              </w:rPr>
              <w:t>July 2024</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83FE15E" w14:textId="2C361740" w:rsidR="000479AC" w:rsidRDefault="00485966" w:rsidP="000479AC">
            <w:pPr>
              <w:spacing w:after="0" w:line="240" w:lineRule="auto"/>
              <w:rPr>
                <w:rFonts w:ascii="Calibri" w:hAnsi="Calibri" w:cs="Calibri"/>
                <w:sz w:val="20"/>
                <w:szCs w:val="20"/>
              </w:rPr>
            </w:pPr>
            <w:r>
              <w:rPr>
                <w:rFonts w:ascii="Calibri" w:hAnsi="Calibri" w:cs="Calibri"/>
                <w:sz w:val="20"/>
                <w:szCs w:val="20"/>
              </w:rPr>
              <w:t>D</w:t>
            </w:r>
            <w:r w:rsidRPr="00196D90">
              <w:rPr>
                <w:rFonts w:ascii="Calibri" w:hAnsi="Calibri" w:cs="Calibri"/>
                <w:sz w:val="20"/>
                <w:szCs w:val="20"/>
              </w:rPr>
              <w:t xml:space="preserve">ata </w:t>
            </w:r>
            <w:r>
              <w:rPr>
                <w:rFonts w:ascii="Calibri" w:hAnsi="Calibri" w:cs="Calibri"/>
                <w:sz w:val="20"/>
                <w:szCs w:val="20"/>
              </w:rPr>
              <w:t>and</w:t>
            </w:r>
            <w:r w:rsidRPr="00196D90">
              <w:rPr>
                <w:rFonts w:ascii="Calibri" w:hAnsi="Calibri" w:cs="Calibri"/>
                <w:sz w:val="20"/>
                <w:szCs w:val="20"/>
              </w:rPr>
              <w:t xml:space="preserve"> Digita</w:t>
            </w:r>
            <w:r>
              <w:rPr>
                <w:rFonts w:ascii="Calibri" w:hAnsi="Calibri" w:cs="Calibri"/>
                <w:sz w:val="20"/>
                <w:szCs w:val="20"/>
              </w:rPr>
              <w:t>l (and all ADGs/Directors to contribute)</w:t>
            </w:r>
          </w:p>
        </w:tc>
      </w:tr>
      <w:tr w:rsidR="000479AC" w14:paraId="1D42BC96" w14:textId="77777777" w:rsidTr="00485966">
        <w:trPr>
          <w:trHeight w:val="20"/>
        </w:trPr>
        <w:tc>
          <w:tcPr>
            <w:tcW w:w="851" w:type="dxa"/>
            <w:vMerge/>
            <w:tcBorders>
              <w:top w:val="single" w:sz="4" w:space="0" w:color="auto"/>
              <w:left w:val="single" w:sz="4" w:space="0" w:color="auto"/>
              <w:bottom w:val="single" w:sz="4" w:space="0" w:color="auto"/>
              <w:right w:val="single" w:sz="4" w:space="0" w:color="auto"/>
            </w:tcBorders>
            <w:vAlign w:val="center"/>
          </w:tcPr>
          <w:p w14:paraId="128DE658" w14:textId="77777777" w:rsidR="000479AC" w:rsidRDefault="000479AC" w:rsidP="00254B6B">
            <w:pPr>
              <w:spacing w:after="0" w:line="240" w:lineRule="auto"/>
              <w:rPr>
                <w:rFonts w:ascii="Calibri" w:hAnsi="Calibri" w:cs="Calibri"/>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8CA71AB" w14:textId="77777777" w:rsidR="000479AC" w:rsidRDefault="000479AC" w:rsidP="00254B6B">
            <w:pPr>
              <w:spacing w:after="0" w:line="240" w:lineRule="auto"/>
              <w:rPr>
                <w:rFonts w:ascii="Calibri" w:hAnsi="Calibri" w:cs="Calibri"/>
                <w:b/>
                <w:bCs/>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397793B3" w14:textId="77777777" w:rsidR="000479AC" w:rsidRDefault="000479AC" w:rsidP="00254B6B">
            <w:pPr>
              <w:spacing w:after="0" w:line="240" w:lineRule="auto"/>
              <w:rPr>
                <w:rFonts w:ascii="Calibri" w:hAnsi="Calibri" w:cs="Calibri"/>
                <w:sz w:val="20"/>
                <w:szCs w:val="20"/>
              </w:rPr>
            </w:pPr>
          </w:p>
        </w:tc>
        <w:tc>
          <w:tcPr>
            <w:tcW w:w="92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6A070E" w14:textId="1BB0591A" w:rsidR="000479AC" w:rsidRPr="00701EEE" w:rsidRDefault="000479AC" w:rsidP="00453519">
            <w:pPr>
              <w:spacing w:after="0" w:line="240" w:lineRule="auto"/>
              <w:ind w:left="188"/>
              <w:rPr>
                <w:rFonts w:ascii="Calibri" w:hAnsi="Calibri" w:cs="Calibri"/>
                <w:bCs/>
                <w:sz w:val="20"/>
                <w:szCs w:val="20"/>
              </w:rPr>
            </w:pPr>
            <w:r w:rsidRPr="00196D90">
              <w:rPr>
                <w:rFonts w:ascii="Calibri" w:hAnsi="Calibri" w:cs="Calibri"/>
                <w:b/>
                <w:sz w:val="20"/>
                <w:szCs w:val="20"/>
              </w:rPr>
              <w:t xml:space="preserve">3. </w:t>
            </w:r>
            <w:r w:rsidRPr="00196D90">
              <w:rPr>
                <w:rFonts w:ascii="Calibri" w:hAnsi="Calibri" w:cs="Calibri"/>
                <w:bCs/>
                <w:sz w:val="20"/>
                <w:szCs w:val="20"/>
              </w:rPr>
              <w:t>A</w:t>
            </w:r>
            <w:r w:rsidRPr="00196D90">
              <w:rPr>
                <w:rFonts w:ascii="Calibri" w:hAnsi="Calibri" w:cs="Calibri"/>
                <w:sz w:val="20"/>
                <w:szCs w:val="20"/>
              </w:rPr>
              <w:t>ssign tools by role on commencement (subject to N</w:t>
            </w:r>
            <w:r w:rsidR="00887766">
              <w:rPr>
                <w:rFonts w:ascii="Calibri" w:hAnsi="Calibri" w:cs="Calibri"/>
                <w:sz w:val="20"/>
                <w:szCs w:val="20"/>
              </w:rPr>
              <w:t>ational Archives</w:t>
            </w:r>
            <w:r w:rsidRPr="00196D90">
              <w:rPr>
                <w:rFonts w:ascii="Calibri" w:hAnsi="Calibri" w:cs="Calibri"/>
                <w:sz w:val="20"/>
                <w:szCs w:val="20"/>
              </w:rPr>
              <w:t xml:space="preserve"> approval processes and funding).</w:t>
            </w:r>
          </w:p>
        </w:tc>
        <w:tc>
          <w:tcPr>
            <w:tcW w:w="2551" w:type="dxa"/>
            <w:tcBorders>
              <w:top w:val="single" w:sz="4" w:space="0" w:color="auto"/>
              <w:left w:val="nil"/>
              <w:bottom w:val="single" w:sz="4" w:space="0" w:color="auto"/>
              <w:right w:val="single" w:sz="4" w:space="0" w:color="auto"/>
            </w:tcBorders>
            <w:vAlign w:val="center"/>
          </w:tcPr>
          <w:p w14:paraId="6D9D736F" w14:textId="31CCF1B8" w:rsidR="000479AC" w:rsidRPr="009A458F" w:rsidRDefault="000479AC" w:rsidP="00453519">
            <w:pPr>
              <w:spacing w:after="0" w:line="240" w:lineRule="auto"/>
              <w:jc w:val="center"/>
              <w:rPr>
                <w:rFonts w:ascii="Calibri" w:hAnsi="Calibri" w:cs="Calibri"/>
                <w:sz w:val="20"/>
                <w:szCs w:val="20"/>
              </w:rPr>
            </w:pPr>
            <w:r w:rsidRPr="009A458F">
              <w:rPr>
                <w:rFonts w:ascii="Calibri" w:hAnsi="Calibri" w:cs="Calibri"/>
                <w:sz w:val="20"/>
                <w:szCs w:val="20"/>
              </w:rPr>
              <w:t>Funding will be required for enabling and supporting new tools / additional licenses</w:t>
            </w:r>
          </w:p>
        </w:tc>
        <w:tc>
          <w:tcPr>
            <w:tcW w:w="2410" w:type="dxa"/>
            <w:tcBorders>
              <w:top w:val="single" w:sz="4" w:space="0" w:color="auto"/>
              <w:left w:val="single" w:sz="4" w:space="0" w:color="auto"/>
              <w:bottom w:val="single" w:sz="4" w:space="0" w:color="auto"/>
              <w:right w:val="single" w:sz="4" w:space="0" w:color="auto"/>
            </w:tcBorders>
            <w:vAlign w:val="center"/>
          </w:tcPr>
          <w:p w14:paraId="4C6250E0" w14:textId="52256F30" w:rsidR="000479AC" w:rsidRPr="009A458F" w:rsidRDefault="000479AC" w:rsidP="00453519">
            <w:pPr>
              <w:spacing w:after="0" w:line="240" w:lineRule="auto"/>
              <w:jc w:val="center"/>
              <w:rPr>
                <w:rFonts w:ascii="Calibri" w:hAnsi="Calibri" w:cs="Calibri"/>
                <w:sz w:val="20"/>
                <w:szCs w:val="20"/>
              </w:rPr>
            </w:pPr>
            <w:r w:rsidRPr="009A458F">
              <w:rPr>
                <w:rFonts w:ascii="Calibri" w:hAnsi="Calibri" w:cs="Calibri"/>
                <w:sz w:val="20"/>
                <w:szCs w:val="20"/>
              </w:rPr>
              <w:t>TBC (funding dependent)</w:t>
            </w:r>
          </w:p>
        </w:tc>
        <w:tc>
          <w:tcPr>
            <w:tcW w:w="2268" w:type="dxa"/>
            <w:vMerge/>
            <w:tcBorders>
              <w:top w:val="single" w:sz="4" w:space="0" w:color="auto"/>
              <w:left w:val="single" w:sz="4" w:space="0" w:color="auto"/>
              <w:bottom w:val="single" w:sz="4" w:space="0" w:color="auto"/>
              <w:right w:val="single" w:sz="4" w:space="0" w:color="auto"/>
            </w:tcBorders>
            <w:vAlign w:val="center"/>
          </w:tcPr>
          <w:p w14:paraId="72C57C69" w14:textId="77777777" w:rsidR="000479AC" w:rsidRDefault="000479AC" w:rsidP="00453519">
            <w:pPr>
              <w:spacing w:after="0" w:line="240" w:lineRule="auto"/>
              <w:rPr>
                <w:rFonts w:ascii="Calibri" w:hAnsi="Calibri" w:cs="Calibri"/>
                <w:sz w:val="20"/>
                <w:szCs w:val="20"/>
              </w:rPr>
            </w:pPr>
          </w:p>
        </w:tc>
      </w:tr>
      <w:tr w:rsidR="000479AC" w14:paraId="264AB7DB" w14:textId="77777777" w:rsidTr="00800FB6">
        <w:trPr>
          <w:trHeight w:val="1691"/>
        </w:trPr>
        <w:tc>
          <w:tcPr>
            <w:tcW w:w="851" w:type="dxa"/>
            <w:vMerge w:val="restart"/>
            <w:tcBorders>
              <w:top w:val="single" w:sz="4" w:space="0" w:color="auto"/>
              <w:left w:val="single" w:sz="8" w:space="0" w:color="auto"/>
              <w:right w:val="single" w:sz="4" w:space="0" w:color="auto"/>
            </w:tcBorders>
            <w:shd w:val="clear" w:color="000000" w:fill="E7E6E6"/>
            <w:tcMar>
              <w:top w:w="15" w:type="dxa"/>
              <w:left w:w="15" w:type="dxa"/>
              <w:bottom w:w="0" w:type="dxa"/>
              <w:right w:w="15" w:type="dxa"/>
            </w:tcMar>
            <w:vAlign w:val="center"/>
            <w:hideMark/>
          </w:tcPr>
          <w:p w14:paraId="1D2F5FFE" w14:textId="77777777" w:rsidR="000479AC" w:rsidRDefault="000479AC" w:rsidP="00254B6B">
            <w:pPr>
              <w:spacing w:after="0" w:line="240" w:lineRule="auto"/>
              <w:jc w:val="center"/>
              <w:rPr>
                <w:rFonts w:ascii="Calibri" w:hAnsi="Calibri" w:cs="Calibri"/>
                <w:sz w:val="24"/>
                <w:szCs w:val="24"/>
              </w:rPr>
            </w:pPr>
            <w:r>
              <w:rPr>
                <w:rFonts w:ascii="Calibri" w:hAnsi="Calibri" w:cs="Calibri"/>
              </w:rPr>
              <w:t>4</w:t>
            </w:r>
          </w:p>
        </w:tc>
        <w:tc>
          <w:tcPr>
            <w:tcW w:w="1843" w:type="dxa"/>
            <w:vMerge w:val="restart"/>
            <w:tcBorders>
              <w:top w:val="single" w:sz="4" w:space="0" w:color="auto"/>
              <w:left w:val="single" w:sz="4" w:space="0" w:color="auto"/>
              <w:right w:val="single" w:sz="4" w:space="0" w:color="auto"/>
            </w:tcBorders>
            <w:shd w:val="clear" w:color="000000" w:fill="E7E6E6"/>
            <w:tcMar>
              <w:top w:w="15" w:type="dxa"/>
              <w:left w:w="15" w:type="dxa"/>
              <w:bottom w:w="0" w:type="dxa"/>
              <w:right w:w="15" w:type="dxa"/>
            </w:tcMar>
            <w:vAlign w:val="center"/>
            <w:hideMark/>
          </w:tcPr>
          <w:p w14:paraId="3D824327" w14:textId="77777777" w:rsidR="000479AC" w:rsidRDefault="000479AC" w:rsidP="00254B6B">
            <w:pPr>
              <w:spacing w:after="0" w:line="240" w:lineRule="auto"/>
              <w:ind w:left="160" w:right="58"/>
              <w:jc w:val="center"/>
              <w:rPr>
                <w:rFonts w:ascii="Calibri" w:hAnsi="Calibri" w:cs="Calibri"/>
                <w:b/>
                <w:bCs/>
              </w:rPr>
            </w:pPr>
            <w:r>
              <w:rPr>
                <w:rFonts w:ascii="Calibri" w:hAnsi="Calibri" w:cs="Calibri"/>
                <w:b/>
                <w:bCs/>
              </w:rPr>
              <w:t>One-Archives approach to working with each other</w:t>
            </w:r>
          </w:p>
        </w:tc>
        <w:tc>
          <w:tcPr>
            <w:tcW w:w="2835" w:type="dxa"/>
            <w:vMerge w:val="restart"/>
            <w:tcBorders>
              <w:top w:val="single" w:sz="4" w:space="0" w:color="auto"/>
              <w:left w:val="single" w:sz="4" w:space="0" w:color="auto"/>
              <w:right w:val="single" w:sz="4" w:space="0" w:color="auto"/>
            </w:tcBorders>
            <w:shd w:val="clear" w:color="000000" w:fill="E7E6E6"/>
            <w:tcMar>
              <w:top w:w="15" w:type="dxa"/>
              <w:left w:w="15" w:type="dxa"/>
              <w:bottom w:w="0" w:type="dxa"/>
              <w:right w:w="15" w:type="dxa"/>
            </w:tcMar>
            <w:vAlign w:val="center"/>
            <w:hideMark/>
          </w:tcPr>
          <w:p w14:paraId="49570BA1" w14:textId="77777777" w:rsidR="000479AC" w:rsidRDefault="000479AC" w:rsidP="00453519">
            <w:pPr>
              <w:spacing w:after="0" w:line="240" w:lineRule="auto"/>
              <w:ind w:left="196"/>
              <w:rPr>
                <w:rFonts w:ascii="Calibri" w:hAnsi="Calibri" w:cs="Calibri"/>
                <w:sz w:val="20"/>
                <w:szCs w:val="20"/>
              </w:rPr>
            </w:pPr>
            <w:r>
              <w:rPr>
                <w:rFonts w:ascii="Calibri" w:hAnsi="Calibri" w:cs="Calibri"/>
                <w:sz w:val="20"/>
                <w:szCs w:val="20"/>
              </w:rPr>
              <w:t>Our goal is to empower you to make decisions, connect with the right person/people early in your work and make decisions together.</w:t>
            </w:r>
          </w:p>
        </w:tc>
        <w:tc>
          <w:tcPr>
            <w:tcW w:w="9214" w:type="dxa"/>
            <w:tcBorders>
              <w:top w:val="single" w:sz="4" w:space="0" w:color="auto"/>
              <w:left w:val="single" w:sz="4" w:space="0" w:color="auto"/>
              <w:bottom w:val="single" w:sz="4" w:space="0" w:color="auto"/>
              <w:right w:val="single" w:sz="4" w:space="0" w:color="auto"/>
            </w:tcBorders>
            <w:shd w:val="clear" w:color="000000" w:fill="E7E6E6"/>
            <w:tcMar>
              <w:top w:w="15" w:type="dxa"/>
              <w:left w:w="15" w:type="dxa"/>
              <w:bottom w:w="0" w:type="dxa"/>
              <w:right w:w="15" w:type="dxa"/>
            </w:tcMar>
            <w:vAlign w:val="center"/>
            <w:hideMark/>
          </w:tcPr>
          <w:p w14:paraId="2B65FEE0" w14:textId="54ECF0B5" w:rsidR="000479AC" w:rsidRPr="009A458F" w:rsidRDefault="000479AC" w:rsidP="00453519">
            <w:pPr>
              <w:spacing w:after="0" w:line="240" w:lineRule="auto"/>
              <w:ind w:left="188"/>
              <w:rPr>
                <w:rFonts w:ascii="Calibri" w:hAnsi="Calibri" w:cs="Calibri"/>
                <w:sz w:val="20"/>
                <w:szCs w:val="20"/>
              </w:rPr>
            </w:pPr>
            <w:r>
              <w:rPr>
                <w:rFonts w:ascii="Calibri" w:hAnsi="Calibri" w:cs="Calibri"/>
                <w:b/>
                <w:sz w:val="20"/>
                <w:szCs w:val="20"/>
              </w:rPr>
              <w:t>1</w:t>
            </w:r>
            <w:r w:rsidRPr="00196D90">
              <w:rPr>
                <w:rFonts w:ascii="Calibri" w:hAnsi="Calibri" w:cs="Calibri"/>
                <w:b/>
                <w:sz w:val="20"/>
                <w:szCs w:val="20"/>
              </w:rPr>
              <w:t>.</w:t>
            </w:r>
            <w:r w:rsidRPr="00196D90">
              <w:rPr>
                <w:rFonts w:ascii="Calibri" w:hAnsi="Calibri" w:cs="Calibri"/>
                <w:sz w:val="20"/>
                <w:szCs w:val="20"/>
              </w:rPr>
              <w:t xml:space="preserve"> </w:t>
            </w:r>
            <w:r>
              <w:rPr>
                <w:rFonts w:ascii="Calibri" w:hAnsi="Calibri" w:cs="Calibri"/>
                <w:sz w:val="20"/>
                <w:szCs w:val="20"/>
              </w:rPr>
              <w:t>Continued</w:t>
            </w:r>
            <w:r w:rsidRPr="009A458F">
              <w:rPr>
                <w:rFonts w:ascii="Calibri" w:hAnsi="Calibri" w:cs="Calibri"/>
                <w:sz w:val="20"/>
                <w:szCs w:val="20"/>
              </w:rPr>
              <w:t xml:space="preserve"> roll-out of SharePoint with 'task-based'</w:t>
            </w:r>
            <w:r>
              <w:rPr>
                <w:rFonts w:ascii="Calibri" w:hAnsi="Calibri" w:cs="Calibri"/>
                <w:sz w:val="20"/>
                <w:szCs w:val="20"/>
              </w:rPr>
              <w:t xml:space="preserve"> and </w:t>
            </w:r>
            <w:r w:rsidRPr="009A458F">
              <w:rPr>
                <w:rFonts w:ascii="Calibri" w:hAnsi="Calibri" w:cs="Calibri"/>
                <w:sz w:val="20"/>
                <w:szCs w:val="20"/>
              </w:rPr>
              <w:t>'who does what' content.</w:t>
            </w:r>
          </w:p>
        </w:tc>
        <w:tc>
          <w:tcPr>
            <w:tcW w:w="2551" w:type="dxa"/>
            <w:tcBorders>
              <w:top w:val="single" w:sz="4" w:space="0" w:color="auto"/>
              <w:left w:val="single" w:sz="4" w:space="0" w:color="auto"/>
              <w:bottom w:val="single" w:sz="4" w:space="0" w:color="auto"/>
              <w:right w:val="single" w:sz="4" w:space="0" w:color="auto"/>
            </w:tcBorders>
            <w:shd w:val="clear" w:color="000000" w:fill="E7E6E6"/>
            <w:vAlign w:val="center"/>
          </w:tcPr>
          <w:p w14:paraId="61225849" w14:textId="5F7A9CFF" w:rsidR="000479AC" w:rsidRDefault="000479AC" w:rsidP="00453519">
            <w:pPr>
              <w:spacing w:after="0" w:line="240" w:lineRule="auto"/>
              <w:jc w:val="center"/>
              <w:rPr>
                <w:rFonts w:ascii="Calibri" w:hAnsi="Calibri" w:cs="Calibri"/>
                <w:sz w:val="20"/>
                <w:szCs w:val="20"/>
              </w:rPr>
            </w:pPr>
            <w:r>
              <w:rPr>
                <w:sz w:val="20"/>
                <w:szCs w:val="20"/>
              </w:rPr>
              <w:t>Additional resourcing for content development. Capital funding to be identified within existing capital budget otherwise work to be completed within existing NAA resources.</w:t>
            </w:r>
          </w:p>
        </w:tc>
        <w:tc>
          <w:tcPr>
            <w:tcW w:w="2410" w:type="dxa"/>
            <w:tcBorders>
              <w:top w:val="single" w:sz="4" w:space="0" w:color="auto"/>
              <w:left w:val="single" w:sz="4" w:space="0" w:color="auto"/>
              <w:bottom w:val="single" w:sz="4" w:space="0" w:color="auto"/>
              <w:right w:val="single" w:sz="4" w:space="0" w:color="auto"/>
            </w:tcBorders>
            <w:shd w:val="clear" w:color="000000" w:fill="E7E6E6"/>
            <w:vAlign w:val="center"/>
          </w:tcPr>
          <w:p w14:paraId="2BE1111E" w14:textId="53B35034" w:rsidR="000479AC" w:rsidRDefault="000479AC" w:rsidP="00453519">
            <w:pPr>
              <w:spacing w:after="0" w:line="240" w:lineRule="auto"/>
              <w:jc w:val="center"/>
              <w:rPr>
                <w:rFonts w:ascii="Calibri" w:hAnsi="Calibri" w:cs="Calibri"/>
                <w:sz w:val="20"/>
                <w:szCs w:val="20"/>
              </w:rPr>
            </w:pPr>
            <w:r>
              <w:rPr>
                <w:rFonts w:ascii="Calibri" w:hAnsi="Calibri" w:cs="Calibri"/>
                <w:sz w:val="20"/>
                <w:szCs w:val="20"/>
              </w:rPr>
              <w:t>Implementation by June 2024</w:t>
            </w:r>
          </w:p>
        </w:tc>
        <w:tc>
          <w:tcPr>
            <w:tcW w:w="2268" w:type="dxa"/>
            <w:tcBorders>
              <w:top w:val="single" w:sz="4" w:space="0" w:color="auto"/>
              <w:left w:val="single" w:sz="4" w:space="0" w:color="auto"/>
              <w:bottom w:val="single" w:sz="4" w:space="0" w:color="auto"/>
              <w:right w:val="single" w:sz="4" w:space="0" w:color="auto"/>
            </w:tcBorders>
            <w:shd w:val="clear" w:color="000000" w:fill="E7E6E6"/>
            <w:vAlign w:val="center"/>
          </w:tcPr>
          <w:p w14:paraId="262772AB" w14:textId="078831CD" w:rsidR="000479AC" w:rsidRDefault="006025A9" w:rsidP="00453519">
            <w:pPr>
              <w:spacing w:after="0" w:line="240" w:lineRule="auto"/>
              <w:rPr>
                <w:rFonts w:ascii="Calibri" w:hAnsi="Calibri" w:cs="Calibri"/>
                <w:sz w:val="20"/>
                <w:szCs w:val="20"/>
              </w:rPr>
            </w:pPr>
            <w:r w:rsidRPr="006025A9">
              <w:rPr>
                <w:rFonts w:ascii="Calibri" w:hAnsi="Calibri" w:cs="Calibri"/>
                <w:sz w:val="20"/>
                <w:szCs w:val="20"/>
              </w:rPr>
              <w:t>SharePoint Working Group, Digital Publishing, Applications Integration (D&amp;D)</w:t>
            </w:r>
          </w:p>
        </w:tc>
      </w:tr>
      <w:tr w:rsidR="000479AC" w14:paraId="5CF55864" w14:textId="77777777" w:rsidTr="00800FB6">
        <w:trPr>
          <w:trHeight w:val="236"/>
        </w:trPr>
        <w:tc>
          <w:tcPr>
            <w:tcW w:w="851" w:type="dxa"/>
            <w:vMerge/>
            <w:tcBorders>
              <w:left w:val="single" w:sz="8" w:space="0" w:color="auto"/>
              <w:right w:val="single" w:sz="4" w:space="0" w:color="auto"/>
            </w:tcBorders>
            <w:vAlign w:val="center"/>
            <w:hideMark/>
          </w:tcPr>
          <w:p w14:paraId="11560087" w14:textId="77777777" w:rsidR="000479AC" w:rsidRDefault="000479AC" w:rsidP="00254B6B">
            <w:pPr>
              <w:spacing w:after="0" w:line="240" w:lineRule="auto"/>
              <w:rPr>
                <w:rFonts w:ascii="Calibri" w:hAnsi="Calibri" w:cs="Calibri"/>
                <w:sz w:val="24"/>
                <w:szCs w:val="24"/>
              </w:rPr>
            </w:pPr>
          </w:p>
        </w:tc>
        <w:tc>
          <w:tcPr>
            <w:tcW w:w="1843" w:type="dxa"/>
            <w:vMerge/>
            <w:tcBorders>
              <w:left w:val="single" w:sz="4" w:space="0" w:color="auto"/>
              <w:right w:val="single" w:sz="4" w:space="0" w:color="auto"/>
            </w:tcBorders>
            <w:vAlign w:val="center"/>
            <w:hideMark/>
          </w:tcPr>
          <w:p w14:paraId="2B5F07FF" w14:textId="77777777" w:rsidR="000479AC" w:rsidRDefault="000479AC" w:rsidP="00254B6B">
            <w:pPr>
              <w:spacing w:after="0" w:line="240" w:lineRule="auto"/>
              <w:rPr>
                <w:rFonts w:ascii="Calibri" w:hAnsi="Calibri" w:cs="Calibri"/>
                <w:b/>
                <w:bCs/>
                <w:sz w:val="24"/>
                <w:szCs w:val="24"/>
              </w:rPr>
            </w:pPr>
          </w:p>
        </w:tc>
        <w:tc>
          <w:tcPr>
            <w:tcW w:w="2835" w:type="dxa"/>
            <w:vMerge/>
            <w:tcBorders>
              <w:left w:val="single" w:sz="4" w:space="0" w:color="auto"/>
              <w:right w:val="single" w:sz="4" w:space="0" w:color="auto"/>
            </w:tcBorders>
            <w:vAlign w:val="center"/>
            <w:hideMark/>
          </w:tcPr>
          <w:p w14:paraId="77C28A04" w14:textId="77777777" w:rsidR="000479AC" w:rsidRDefault="000479AC" w:rsidP="00453519">
            <w:pPr>
              <w:spacing w:after="0" w:line="240" w:lineRule="auto"/>
              <w:rPr>
                <w:rFonts w:ascii="Calibri" w:hAnsi="Calibri" w:cs="Calibri"/>
                <w:sz w:val="20"/>
                <w:szCs w:val="20"/>
              </w:rPr>
            </w:pPr>
          </w:p>
        </w:tc>
        <w:tc>
          <w:tcPr>
            <w:tcW w:w="9214" w:type="dxa"/>
            <w:tcBorders>
              <w:top w:val="single" w:sz="4" w:space="0" w:color="auto"/>
              <w:left w:val="nil"/>
              <w:bottom w:val="single" w:sz="4" w:space="0" w:color="auto"/>
              <w:right w:val="single" w:sz="4" w:space="0" w:color="auto"/>
            </w:tcBorders>
            <w:shd w:val="clear" w:color="000000" w:fill="E7E6E6"/>
            <w:tcMar>
              <w:top w:w="15" w:type="dxa"/>
              <w:left w:w="15" w:type="dxa"/>
              <w:bottom w:w="0" w:type="dxa"/>
              <w:right w:w="15" w:type="dxa"/>
            </w:tcMar>
            <w:vAlign w:val="center"/>
            <w:hideMark/>
          </w:tcPr>
          <w:p w14:paraId="7D35A71F" w14:textId="0BBB6393" w:rsidR="000479AC" w:rsidRPr="009A458F" w:rsidRDefault="000479AC" w:rsidP="00453519">
            <w:pPr>
              <w:spacing w:after="0" w:line="240" w:lineRule="auto"/>
              <w:ind w:left="188"/>
              <w:rPr>
                <w:rFonts w:ascii="Calibri" w:hAnsi="Calibri" w:cs="Calibri"/>
                <w:b/>
                <w:sz w:val="20"/>
                <w:szCs w:val="20"/>
              </w:rPr>
            </w:pPr>
            <w:r w:rsidRPr="009A458F">
              <w:rPr>
                <w:rFonts w:ascii="Calibri" w:hAnsi="Calibri" w:cs="Calibri"/>
                <w:b/>
                <w:sz w:val="20"/>
                <w:szCs w:val="20"/>
              </w:rPr>
              <w:t>2.</w:t>
            </w:r>
            <w:r w:rsidRPr="009A458F">
              <w:rPr>
                <w:rFonts w:ascii="Calibri" w:hAnsi="Calibri" w:cs="Calibri"/>
                <w:sz w:val="20"/>
                <w:szCs w:val="20"/>
              </w:rPr>
              <w:t xml:space="preserve"> Project management procedures are reviewed and updated (if required) by EP</w:t>
            </w:r>
            <w:r w:rsidR="00C75504">
              <w:rPr>
                <w:rFonts w:ascii="Calibri" w:hAnsi="Calibri" w:cs="Calibri"/>
                <w:sz w:val="20"/>
                <w:szCs w:val="20"/>
              </w:rPr>
              <w:t>M</w:t>
            </w:r>
            <w:r w:rsidRPr="009A458F">
              <w:rPr>
                <w:rFonts w:ascii="Calibri" w:hAnsi="Calibri" w:cs="Calibri"/>
                <w:sz w:val="20"/>
                <w:szCs w:val="20"/>
              </w:rPr>
              <w:t>O to direct identification and engagement of stakeholders early, and ensure procedures are relevant for new programs/projects.</w:t>
            </w:r>
          </w:p>
        </w:tc>
        <w:tc>
          <w:tcPr>
            <w:tcW w:w="2551" w:type="dxa"/>
            <w:tcBorders>
              <w:top w:val="single" w:sz="4" w:space="0" w:color="auto"/>
              <w:left w:val="nil"/>
              <w:bottom w:val="single" w:sz="4" w:space="0" w:color="auto"/>
              <w:right w:val="single" w:sz="4" w:space="0" w:color="auto"/>
            </w:tcBorders>
            <w:shd w:val="clear" w:color="000000" w:fill="E7E6E6"/>
            <w:vAlign w:val="center"/>
          </w:tcPr>
          <w:p w14:paraId="466FBE21" w14:textId="65E0C2FC" w:rsidR="000479AC" w:rsidRDefault="000479AC" w:rsidP="00453519">
            <w:pPr>
              <w:spacing w:after="0" w:line="240" w:lineRule="auto"/>
              <w:jc w:val="center"/>
              <w:rPr>
                <w:rFonts w:ascii="Calibri" w:hAnsi="Calibri" w:cs="Calibri"/>
                <w:sz w:val="20"/>
                <w:szCs w:val="20"/>
              </w:rPr>
            </w:pPr>
            <w:r>
              <w:rPr>
                <w:rFonts w:ascii="Calibri" w:hAnsi="Calibri" w:cs="Calibri"/>
                <w:sz w:val="20"/>
                <w:szCs w:val="20"/>
              </w:rPr>
              <w:t>Input required from project leads</w:t>
            </w:r>
          </w:p>
        </w:tc>
        <w:tc>
          <w:tcPr>
            <w:tcW w:w="2410" w:type="dxa"/>
            <w:tcBorders>
              <w:top w:val="single" w:sz="4" w:space="0" w:color="auto"/>
              <w:left w:val="single" w:sz="4" w:space="0" w:color="auto"/>
              <w:bottom w:val="single" w:sz="4" w:space="0" w:color="auto"/>
              <w:right w:val="single" w:sz="4" w:space="0" w:color="auto"/>
            </w:tcBorders>
            <w:shd w:val="clear" w:color="000000" w:fill="E7E6E6"/>
            <w:vAlign w:val="center"/>
          </w:tcPr>
          <w:p w14:paraId="4F173D59" w14:textId="1CDC67D1" w:rsidR="000479AC" w:rsidRDefault="000479AC" w:rsidP="00453519">
            <w:pPr>
              <w:spacing w:after="0" w:line="240" w:lineRule="auto"/>
              <w:jc w:val="center"/>
              <w:rPr>
                <w:rFonts w:ascii="Calibri" w:hAnsi="Calibri" w:cs="Calibri"/>
                <w:sz w:val="20"/>
                <w:szCs w:val="20"/>
              </w:rPr>
            </w:pPr>
            <w:r w:rsidRPr="009A458F">
              <w:rPr>
                <w:rFonts w:ascii="Calibri" w:hAnsi="Calibri" w:cs="Calibri"/>
                <w:sz w:val="20"/>
                <w:szCs w:val="20"/>
              </w:rPr>
              <w:t>March 2024</w:t>
            </w:r>
          </w:p>
        </w:tc>
        <w:tc>
          <w:tcPr>
            <w:tcW w:w="2268" w:type="dxa"/>
            <w:tcBorders>
              <w:top w:val="single" w:sz="4" w:space="0" w:color="auto"/>
              <w:left w:val="single" w:sz="4" w:space="0" w:color="auto"/>
              <w:bottom w:val="single" w:sz="4" w:space="0" w:color="auto"/>
              <w:right w:val="single" w:sz="4" w:space="0" w:color="auto"/>
            </w:tcBorders>
            <w:shd w:val="clear" w:color="000000" w:fill="E7E6E6"/>
            <w:vAlign w:val="center"/>
          </w:tcPr>
          <w:p w14:paraId="4FBA2C3F" w14:textId="4F2952E5" w:rsidR="000479AC" w:rsidRDefault="000479AC" w:rsidP="00453519">
            <w:pPr>
              <w:spacing w:after="0" w:line="240" w:lineRule="auto"/>
              <w:rPr>
                <w:rFonts w:ascii="Calibri" w:hAnsi="Calibri" w:cs="Calibri"/>
                <w:sz w:val="20"/>
                <w:szCs w:val="20"/>
              </w:rPr>
            </w:pPr>
            <w:r>
              <w:rPr>
                <w:rFonts w:ascii="Calibri" w:hAnsi="Calibri" w:cs="Calibri"/>
                <w:sz w:val="20"/>
                <w:szCs w:val="20"/>
              </w:rPr>
              <w:t>Transformation Office</w:t>
            </w:r>
          </w:p>
        </w:tc>
      </w:tr>
      <w:tr w:rsidR="000479AC" w14:paraId="48942F92" w14:textId="77777777" w:rsidTr="000479AC">
        <w:trPr>
          <w:trHeight w:val="263"/>
        </w:trPr>
        <w:tc>
          <w:tcPr>
            <w:tcW w:w="851" w:type="dxa"/>
            <w:vMerge/>
            <w:tcBorders>
              <w:left w:val="single" w:sz="8" w:space="0" w:color="auto"/>
              <w:right w:val="single" w:sz="4" w:space="0" w:color="auto"/>
            </w:tcBorders>
            <w:vAlign w:val="center"/>
            <w:hideMark/>
          </w:tcPr>
          <w:p w14:paraId="4B4CE180" w14:textId="77777777" w:rsidR="000479AC" w:rsidRDefault="000479AC" w:rsidP="00254B6B">
            <w:pPr>
              <w:spacing w:after="0" w:line="240" w:lineRule="auto"/>
              <w:rPr>
                <w:rFonts w:ascii="Calibri" w:hAnsi="Calibri" w:cs="Calibri"/>
                <w:sz w:val="24"/>
                <w:szCs w:val="24"/>
              </w:rPr>
            </w:pPr>
          </w:p>
        </w:tc>
        <w:tc>
          <w:tcPr>
            <w:tcW w:w="1843" w:type="dxa"/>
            <w:vMerge/>
            <w:tcBorders>
              <w:left w:val="single" w:sz="4" w:space="0" w:color="auto"/>
              <w:right w:val="single" w:sz="4" w:space="0" w:color="auto"/>
            </w:tcBorders>
            <w:vAlign w:val="center"/>
            <w:hideMark/>
          </w:tcPr>
          <w:p w14:paraId="5F73B7ED" w14:textId="77777777" w:rsidR="000479AC" w:rsidRDefault="000479AC" w:rsidP="00254B6B">
            <w:pPr>
              <w:spacing w:after="0" w:line="240" w:lineRule="auto"/>
              <w:rPr>
                <w:rFonts w:ascii="Calibri" w:hAnsi="Calibri" w:cs="Calibri"/>
                <w:b/>
                <w:bCs/>
                <w:sz w:val="24"/>
                <w:szCs w:val="24"/>
              </w:rPr>
            </w:pPr>
          </w:p>
        </w:tc>
        <w:tc>
          <w:tcPr>
            <w:tcW w:w="2835" w:type="dxa"/>
            <w:vMerge/>
            <w:tcBorders>
              <w:left w:val="single" w:sz="4" w:space="0" w:color="auto"/>
              <w:right w:val="single" w:sz="4" w:space="0" w:color="auto"/>
            </w:tcBorders>
            <w:vAlign w:val="center"/>
            <w:hideMark/>
          </w:tcPr>
          <w:p w14:paraId="7563E36C" w14:textId="77777777" w:rsidR="000479AC" w:rsidRDefault="000479AC" w:rsidP="00453519">
            <w:pPr>
              <w:spacing w:after="0" w:line="240" w:lineRule="auto"/>
              <w:rPr>
                <w:rFonts w:ascii="Calibri" w:hAnsi="Calibri" w:cs="Calibri"/>
                <w:sz w:val="20"/>
                <w:szCs w:val="20"/>
              </w:rPr>
            </w:pPr>
          </w:p>
        </w:tc>
        <w:tc>
          <w:tcPr>
            <w:tcW w:w="9214" w:type="dxa"/>
            <w:tcBorders>
              <w:top w:val="single" w:sz="4" w:space="0" w:color="auto"/>
              <w:left w:val="nil"/>
              <w:bottom w:val="single" w:sz="4" w:space="0" w:color="auto"/>
              <w:right w:val="single" w:sz="4" w:space="0" w:color="auto"/>
            </w:tcBorders>
            <w:shd w:val="clear" w:color="000000" w:fill="E7E6E6"/>
            <w:tcMar>
              <w:top w:w="15" w:type="dxa"/>
              <w:left w:w="15" w:type="dxa"/>
              <w:bottom w:w="0" w:type="dxa"/>
              <w:right w:w="15" w:type="dxa"/>
            </w:tcMar>
            <w:vAlign w:val="center"/>
            <w:hideMark/>
          </w:tcPr>
          <w:p w14:paraId="1418AEC2" w14:textId="57570E37" w:rsidR="000479AC" w:rsidRDefault="000479AC" w:rsidP="000479AC">
            <w:pPr>
              <w:spacing w:after="0" w:line="240" w:lineRule="auto"/>
              <w:ind w:left="188"/>
              <w:rPr>
                <w:rFonts w:ascii="Calibri" w:hAnsi="Calibri" w:cs="Calibri"/>
                <w:sz w:val="20"/>
                <w:szCs w:val="20"/>
              </w:rPr>
            </w:pPr>
            <w:r w:rsidRPr="00B4019B">
              <w:rPr>
                <w:rFonts w:ascii="Calibri" w:hAnsi="Calibri" w:cs="Calibri"/>
                <w:b/>
                <w:sz w:val="20"/>
                <w:szCs w:val="20"/>
              </w:rPr>
              <w:t>3.</w:t>
            </w:r>
            <w:r w:rsidRPr="00B4019B">
              <w:rPr>
                <w:rFonts w:ascii="Calibri" w:hAnsi="Calibri" w:cs="Calibri"/>
                <w:sz w:val="20"/>
                <w:szCs w:val="20"/>
              </w:rPr>
              <w:t xml:space="preserve"> Review delegations and authorisations required across the agency</w:t>
            </w:r>
            <w:r w:rsidR="00887766">
              <w:rPr>
                <w:rFonts w:ascii="Calibri" w:hAnsi="Calibri" w:cs="Calibri"/>
                <w:sz w:val="20"/>
                <w:szCs w:val="20"/>
              </w:rPr>
              <w:t>.</w:t>
            </w:r>
          </w:p>
        </w:tc>
        <w:tc>
          <w:tcPr>
            <w:tcW w:w="2551" w:type="dxa"/>
            <w:tcBorders>
              <w:top w:val="single" w:sz="4" w:space="0" w:color="auto"/>
              <w:left w:val="nil"/>
              <w:bottom w:val="single" w:sz="4" w:space="0" w:color="auto"/>
              <w:right w:val="single" w:sz="4" w:space="0" w:color="auto"/>
            </w:tcBorders>
            <w:shd w:val="clear" w:color="000000" w:fill="E7E6E6"/>
            <w:vAlign w:val="center"/>
          </w:tcPr>
          <w:p w14:paraId="25B5ED72" w14:textId="6991599E" w:rsidR="000479AC" w:rsidRDefault="000479AC" w:rsidP="000479AC">
            <w:pPr>
              <w:spacing w:after="0" w:line="240" w:lineRule="auto"/>
              <w:jc w:val="center"/>
              <w:rPr>
                <w:rFonts w:ascii="Calibri" w:hAnsi="Calibri" w:cs="Calibri"/>
                <w:sz w:val="20"/>
                <w:szCs w:val="20"/>
              </w:rPr>
            </w:pPr>
            <w:r>
              <w:rPr>
                <w:rFonts w:ascii="Calibri" w:hAnsi="Calibri" w:cs="Calibri"/>
                <w:sz w:val="20"/>
                <w:szCs w:val="20"/>
              </w:rPr>
              <w:t>Nil</w:t>
            </w:r>
          </w:p>
        </w:tc>
        <w:tc>
          <w:tcPr>
            <w:tcW w:w="2410" w:type="dxa"/>
            <w:tcBorders>
              <w:top w:val="single" w:sz="4" w:space="0" w:color="auto"/>
              <w:left w:val="single" w:sz="4" w:space="0" w:color="auto"/>
              <w:bottom w:val="single" w:sz="4" w:space="0" w:color="auto"/>
              <w:right w:val="single" w:sz="4" w:space="0" w:color="auto"/>
            </w:tcBorders>
            <w:shd w:val="clear" w:color="000000" w:fill="E7E6E6"/>
            <w:vAlign w:val="center"/>
          </w:tcPr>
          <w:p w14:paraId="1EB913B9" w14:textId="27AC5154" w:rsidR="000479AC" w:rsidRDefault="000479AC" w:rsidP="000479AC">
            <w:pPr>
              <w:spacing w:after="0" w:line="240" w:lineRule="auto"/>
              <w:jc w:val="center"/>
              <w:rPr>
                <w:rFonts w:ascii="Calibri" w:hAnsi="Calibri" w:cs="Calibri"/>
                <w:sz w:val="20"/>
                <w:szCs w:val="20"/>
              </w:rPr>
            </w:pPr>
            <w:r>
              <w:rPr>
                <w:rFonts w:ascii="Calibri" w:hAnsi="Calibri" w:cs="Calibri"/>
                <w:sz w:val="20"/>
                <w:szCs w:val="20"/>
              </w:rPr>
              <w:t>March 2024</w:t>
            </w:r>
          </w:p>
        </w:tc>
        <w:tc>
          <w:tcPr>
            <w:tcW w:w="2268" w:type="dxa"/>
            <w:tcBorders>
              <w:top w:val="single" w:sz="4" w:space="0" w:color="auto"/>
              <w:left w:val="single" w:sz="4" w:space="0" w:color="auto"/>
              <w:bottom w:val="single" w:sz="4" w:space="0" w:color="auto"/>
              <w:right w:val="single" w:sz="4" w:space="0" w:color="auto"/>
            </w:tcBorders>
            <w:shd w:val="clear" w:color="000000" w:fill="E7E6E6"/>
            <w:vAlign w:val="center"/>
          </w:tcPr>
          <w:p w14:paraId="21BAD5AD" w14:textId="01F89F9F" w:rsidR="000479AC" w:rsidRDefault="000479AC" w:rsidP="000479AC">
            <w:pPr>
              <w:spacing w:after="0" w:line="240" w:lineRule="auto"/>
              <w:rPr>
                <w:rFonts w:ascii="Calibri" w:hAnsi="Calibri" w:cs="Calibri"/>
                <w:sz w:val="20"/>
                <w:szCs w:val="20"/>
              </w:rPr>
            </w:pPr>
            <w:r>
              <w:rPr>
                <w:rFonts w:ascii="Calibri" w:hAnsi="Calibri" w:cs="Calibri"/>
                <w:sz w:val="20"/>
                <w:szCs w:val="20"/>
              </w:rPr>
              <w:t>Office of the Director-General, Finance</w:t>
            </w:r>
          </w:p>
        </w:tc>
      </w:tr>
      <w:tr w:rsidR="000479AC" w14:paraId="538C75FD" w14:textId="77777777" w:rsidTr="00800FB6">
        <w:trPr>
          <w:trHeight w:val="374"/>
        </w:trPr>
        <w:tc>
          <w:tcPr>
            <w:tcW w:w="851" w:type="dxa"/>
            <w:vMerge/>
            <w:tcBorders>
              <w:left w:val="single" w:sz="8" w:space="0" w:color="auto"/>
              <w:bottom w:val="single" w:sz="8" w:space="0" w:color="000000"/>
              <w:right w:val="single" w:sz="4" w:space="0" w:color="auto"/>
            </w:tcBorders>
            <w:vAlign w:val="center"/>
          </w:tcPr>
          <w:p w14:paraId="2A610E5C" w14:textId="77777777" w:rsidR="000479AC" w:rsidRDefault="000479AC" w:rsidP="00254B6B">
            <w:pPr>
              <w:spacing w:after="0" w:line="240" w:lineRule="auto"/>
              <w:rPr>
                <w:rFonts w:ascii="Calibri" w:hAnsi="Calibri" w:cs="Calibri"/>
                <w:sz w:val="24"/>
                <w:szCs w:val="24"/>
              </w:rPr>
            </w:pPr>
          </w:p>
        </w:tc>
        <w:tc>
          <w:tcPr>
            <w:tcW w:w="1843" w:type="dxa"/>
            <w:vMerge/>
            <w:tcBorders>
              <w:left w:val="single" w:sz="4" w:space="0" w:color="auto"/>
              <w:bottom w:val="single" w:sz="8" w:space="0" w:color="000000"/>
              <w:right w:val="single" w:sz="4" w:space="0" w:color="auto"/>
            </w:tcBorders>
            <w:vAlign w:val="center"/>
          </w:tcPr>
          <w:p w14:paraId="6870ACAC" w14:textId="77777777" w:rsidR="000479AC" w:rsidRDefault="000479AC" w:rsidP="00254B6B">
            <w:pPr>
              <w:spacing w:after="0" w:line="240" w:lineRule="auto"/>
              <w:rPr>
                <w:rFonts w:ascii="Calibri" w:hAnsi="Calibri" w:cs="Calibri"/>
                <w:b/>
                <w:bCs/>
                <w:sz w:val="24"/>
                <w:szCs w:val="24"/>
              </w:rPr>
            </w:pPr>
          </w:p>
        </w:tc>
        <w:tc>
          <w:tcPr>
            <w:tcW w:w="2835" w:type="dxa"/>
            <w:vMerge/>
            <w:tcBorders>
              <w:left w:val="single" w:sz="4" w:space="0" w:color="auto"/>
              <w:bottom w:val="single" w:sz="8" w:space="0" w:color="000000"/>
              <w:right w:val="single" w:sz="4" w:space="0" w:color="auto"/>
            </w:tcBorders>
            <w:vAlign w:val="center"/>
          </w:tcPr>
          <w:p w14:paraId="459D26BD" w14:textId="77777777" w:rsidR="000479AC" w:rsidRDefault="000479AC" w:rsidP="00453519">
            <w:pPr>
              <w:spacing w:after="0" w:line="240" w:lineRule="auto"/>
              <w:rPr>
                <w:rFonts w:ascii="Calibri" w:hAnsi="Calibri" w:cs="Calibri"/>
                <w:sz w:val="20"/>
                <w:szCs w:val="20"/>
              </w:rPr>
            </w:pPr>
          </w:p>
        </w:tc>
        <w:tc>
          <w:tcPr>
            <w:tcW w:w="9214" w:type="dxa"/>
            <w:tcBorders>
              <w:top w:val="single" w:sz="4" w:space="0" w:color="auto"/>
              <w:left w:val="nil"/>
              <w:bottom w:val="single" w:sz="8" w:space="0" w:color="auto"/>
              <w:right w:val="single" w:sz="4" w:space="0" w:color="auto"/>
            </w:tcBorders>
            <w:shd w:val="clear" w:color="000000" w:fill="E7E6E6"/>
            <w:tcMar>
              <w:top w:w="15" w:type="dxa"/>
              <w:left w:w="15" w:type="dxa"/>
              <w:bottom w:w="0" w:type="dxa"/>
              <w:right w:w="15" w:type="dxa"/>
            </w:tcMar>
            <w:vAlign w:val="center"/>
          </w:tcPr>
          <w:p w14:paraId="38E3FBD9" w14:textId="41C930AB" w:rsidR="000479AC" w:rsidRPr="00B4019B" w:rsidRDefault="000479AC" w:rsidP="00453519">
            <w:pPr>
              <w:spacing w:after="0" w:line="240" w:lineRule="auto"/>
              <w:ind w:left="188"/>
              <w:rPr>
                <w:rFonts w:ascii="Calibri" w:hAnsi="Calibri" w:cs="Calibri"/>
                <w:b/>
                <w:sz w:val="20"/>
                <w:szCs w:val="20"/>
              </w:rPr>
            </w:pPr>
            <w:r>
              <w:rPr>
                <w:rFonts w:ascii="Calibri" w:hAnsi="Calibri" w:cs="Calibri"/>
                <w:b/>
                <w:sz w:val="20"/>
                <w:szCs w:val="20"/>
              </w:rPr>
              <w:t xml:space="preserve">4. </w:t>
            </w:r>
            <w:r>
              <w:rPr>
                <w:rFonts w:ascii="Calibri" w:hAnsi="Calibri" w:cs="Calibri"/>
                <w:sz w:val="20"/>
                <w:szCs w:val="20"/>
              </w:rPr>
              <w:t>Make final decisions at the lowest classification possible (consistent with delegations)</w:t>
            </w:r>
            <w:r w:rsidR="00887766">
              <w:rPr>
                <w:rFonts w:ascii="Calibri" w:hAnsi="Calibri" w:cs="Calibri"/>
                <w:sz w:val="20"/>
                <w:szCs w:val="20"/>
              </w:rPr>
              <w:t>.</w:t>
            </w:r>
          </w:p>
        </w:tc>
        <w:tc>
          <w:tcPr>
            <w:tcW w:w="2551" w:type="dxa"/>
            <w:tcBorders>
              <w:top w:val="single" w:sz="4" w:space="0" w:color="auto"/>
              <w:left w:val="nil"/>
              <w:bottom w:val="single" w:sz="4" w:space="0" w:color="auto"/>
              <w:right w:val="single" w:sz="4" w:space="0" w:color="auto"/>
            </w:tcBorders>
            <w:shd w:val="clear" w:color="000000" w:fill="E7E6E6"/>
            <w:vAlign w:val="center"/>
          </w:tcPr>
          <w:p w14:paraId="1D418FD9" w14:textId="65988209" w:rsidR="000479AC" w:rsidRDefault="000479AC" w:rsidP="00453519">
            <w:pPr>
              <w:spacing w:after="0" w:line="240" w:lineRule="auto"/>
              <w:jc w:val="center"/>
              <w:rPr>
                <w:rFonts w:ascii="Calibri" w:hAnsi="Calibri" w:cs="Calibri"/>
                <w:sz w:val="20"/>
                <w:szCs w:val="20"/>
              </w:rPr>
            </w:pPr>
            <w:r>
              <w:rPr>
                <w:rFonts w:ascii="Calibri" w:hAnsi="Calibri" w:cs="Calibri"/>
                <w:sz w:val="20"/>
                <w:szCs w:val="20"/>
              </w:rPr>
              <w:t>Nil</w:t>
            </w:r>
          </w:p>
        </w:tc>
        <w:tc>
          <w:tcPr>
            <w:tcW w:w="2410" w:type="dxa"/>
            <w:tcBorders>
              <w:top w:val="single" w:sz="4" w:space="0" w:color="auto"/>
              <w:left w:val="single" w:sz="4" w:space="0" w:color="auto"/>
              <w:bottom w:val="single" w:sz="4" w:space="0" w:color="auto"/>
              <w:right w:val="single" w:sz="4" w:space="0" w:color="auto"/>
            </w:tcBorders>
            <w:shd w:val="clear" w:color="000000" w:fill="E7E6E6"/>
            <w:vAlign w:val="center"/>
          </w:tcPr>
          <w:p w14:paraId="77382D67" w14:textId="043606B7" w:rsidR="000479AC" w:rsidRDefault="000479AC" w:rsidP="00453519">
            <w:pPr>
              <w:spacing w:after="0" w:line="240" w:lineRule="auto"/>
              <w:jc w:val="center"/>
              <w:rPr>
                <w:rFonts w:ascii="Calibri" w:hAnsi="Calibri" w:cs="Calibri"/>
                <w:sz w:val="20"/>
                <w:szCs w:val="20"/>
              </w:rPr>
            </w:pPr>
            <w:r>
              <w:rPr>
                <w:rFonts w:ascii="Calibri" w:hAnsi="Calibri" w:cs="Calibri"/>
                <w:sz w:val="20"/>
                <w:szCs w:val="20"/>
              </w:rPr>
              <w:t>Ongoing, from December 2023</w:t>
            </w:r>
          </w:p>
        </w:tc>
        <w:tc>
          <w:tcPr>
            <w:tcW w:w="2268" w:type="dxa"/>
            <w:tcBorders>
              <w:top w:val="single" w:sz="4" w:space="0" w:color="auto"/>
              <w:left w:val="single" w:sz="4" w:space="0" w:color="auto"/>
              <w:bottom w:val="single" w:sz="4" w:space="0" w:color="auto"/>
              <w:right w:val="single" w:sz="4" w:space="0" w:color="auto"/>
            </w:tcBorders>
            <w:shd w:val="clear" w:color="000000" w:fill="E7E6E6"/>
            <w:vAlign w:val="center"/>
          </w:tcPr>
          <w:p w14:paraId="4132C3C0" w14:textId="3062930B" w:rsidR="000479AC" w:rsidRDefault="000479AC" w:rsidP="00453519">
            <w:pPr>
              <w:spacing w:after="0" w:line="240" w:lineRule="auto"/>
              <w:rPr>
                <w:rFonts w:ascii="Calibri" w:hAnsi="Calibri" w:cs="Calibri"/>
                <w:sz w:val="20"/>
                <w:szCs w:val="20"/>
              </w:rPr>
            </w:pPr>
            <w:r>
              <w:rPr>
                <w:rFonts w:ascii="Calibri" w:hAnsi="Calibri" w:cs="Calibri"/>
                <w:sz w:val="20"/>
                <w:szCs w:val="20"/>
              </w:rPr>
              <w:t>All branches and sections</w:t>
            </w:r>
          </w:p>
        </w:tc>
      </w:tr>
    </w:tbl>
    <w:p w14:paraId="153A3C92" w14:textId="538893F5" w:rsidR="00652BC9" w:rsidRPr="00652BC9" w:rsidRDefault="00652BC9">
      <w:pPr>
        <w:rPr>
          <w:rFonts w:ascii="Arial" w:hAnsi="Arial" w:cs="Arial"/>
        </w:rPr>
      </w:pPr>
    </w:p>
    <w:sectPr w:rsidR="00652BC9" w:rsidRPr="00652BC9" w:rsidSect="000479AC">
      <w:headerReference w:type="even" r:id="rId10"/>
      <w:headerReference w:type="default" r:id="rId11"/>
      <w:footerReference w:type="even" r:id="rId12"/>
      <w:footerReference w:type="default" r:id="rId13"/>
      <w:headerReference w:type="first" r:id="rId14"/>
      <w:footerReference w:type="first" r:id="rId15"/>
      <w:pgSz w:w="23811" w:h="16838" w:orient="landscape" w:code="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8A84" w14:textId="77777777" w:rsidR="00944467" w:rsidRDefault="00944467" w:rsidP="00624C30">
      <w:pPr>
        <w:spacing w:after="0" w:line="240" w:lineRule="auto"/>
      </w:pPr>
      <w:r>
        <w:separator/>
      </w:r>
    </w:p>
  </w:endnote>
  <w:endnote w:type="continuationSeparator" w:id="0">
    <w:p w14:paraId="0CBD4A47" w14:textId="77777777" w:rsidR="00944467" w:rsidRDefault="00944467" w:rsidP="0062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4E82" w14:textId="77777777" w:rsidR="00624C30" w:rsidRDefault="00624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25C5" w14:textId="77777777" w:rsidR="00624C30" w:rsidRDefault="00624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1767" w14:textId="77777777" w:rsidR="00624C30" w:rsidRDefault="0062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BD9B" w14:textId="77777777" w:rsidR="00944467" w:rsidRDefault="00944467" w:rsidP="00624C30">
      <w:pPr>
        <w:spacing w:after="0" w:line="240" w:lineRule="auto"/>
      </w:pPr>
      <w:r>
        <w:separator/>
      </w:r>
    </w:p>
  </w:footnote>
  <w:footnote w:type="continuationSeparator" w:id="0">
    <w:p w14:paraId="56ED560C" w14:textId="77777777" w:rsidR="00944467" w:rsidRDefault="00944467" w:rsidP="00624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3604" w14:textId="77777777" w:rsidR="00624C30" w:rsidRDefault="00624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634A" w14:textId="4CE5C6B5" w:rsidR="00624C30" w:rsidRDefault="00624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1CD0" w14:textId="77777777" w:rsidR="00624C30" w:rsidRDefault="00624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18D1"/>
    <w:multiLevelType w:val="hybridMultilevel"/>
    <w:tmpl w:val="35F8B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407649"/>
    <w:multiLevelType w:val="hybridMultilevel"/>
    <w:tmpl w:val="58761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96445F"/>
    <w:multiLevelType w:val="hybridMultilevel"/>
    <w:tmpl w:val="8B80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02218C"/>
    <w:multiLevelType w:val="hybridMultilevel"/>
    <w:tmpl w:val="51848E26"/>
    <w:lvl w:ilvl="0" w:tplc="68840D2A">
      <w:start w:val="1"/>
      <w:numFmt w:val="decimal"/>
      <w:lvlText w:val="%1."/>
      <w:lvlJc w:val="left"/>
      <w:pPr>
        <w:ind w:left="548" w:hanging="360"/>
      </w:pPr>
      <w:rPr>
        <w:rFonts w:hint="default"/>
        <w:b/>
      </w:rPr>
    </w:lvl>
    <w:lvl w:ilvl="1" w:tplc="0C090019" w:tentative="1">
      <w:start w:val="1"/>
      <w:numFmt w:val="lowerLetter"/>
      <w:lvlText w:val="%2."/>
      <w:lvlJc w:val="left"/>
      <w:pPr>
        <w:ind w:left="1268" w:hanging="360"/>
      </w:pPr>
    </w:lvl>
    <w:lvl w:ilvl="2" w:tplc="0C09001B" w:tentative="1">
      <w:start w:val="1"/>
      <w:numFmt w:val="lowerRoman"/>
      <w:lvlText w:val="%3."/>
      <w:lvlJc w:val="right"/>
      <w:pPr>
        <w:ind w:left="1988" w:hanging="180"/>
      </w:pPr>
    </w:lvl>
    <w:lvl w:ilvl="3" w:tplc="0C09000F" w:tentative="1">
      <w:start w:val="1"/>
      <w:numFmt w:val="decimal"/>
      <w:lvlText w:val="%4."/>
      <w:lvlJc w:val="left"/>
      <w:pPr>
        <w:ind w:left="2708" w:hanging="360"/>
      </w:pPr>
    </w:lvl>
    <w:lvl w:ilvl="4" w:tplc="0C090019" w:tentative="1">
      <w:start w:val="1"/>
      <w:numFmt w:val="lowerLetter"/>
      <w:lvlText w:val="%5."/>
      <w:lvlJc w:val="left"/>
      <w:pPr>
        <w:ind w:left="3428" w:hanging="360"/>
      </w:pPr>
    </w:lvl>
    <w:lvl w:ilvl="5" w:tplc="0C09001B" w:tentative="1">
      <w:start w:val="1"/>
      <w:numFmt w:val="lowerRoman"/>
      <w:lvlText w:val="%6."/>
      <w:lvlJc w:val="right"/>
      <w:pPr>
        <w:ind w:left="4148" w:hanging="180"/>
      </w:pPr>
    </w:lvl>
    <w:lvl w:ilvl="6" w:tplc="0C09000F" w:tentative="1">
      <w:start w:val="1"/>
      <w:numFmt w:val="decimal"/>
      <w:lvlText w:val="%7."/>
      <w:lvlJc w:val="left"/>
      <w:pPr>
        <w:ind w:left="4868" w:hanging="360"/>
      </w:pPr>
    </w:lvl>
    <w:lvl w:ilvl="7" w:tplc="0C090019" w:tentative="1">
      <w:start w:val="1"/>
      <w:numFmt w:val="lowerLetter"/>
      <w:lvlText w:val="%8."/>
      <w:lvlJc w:val="left"/>
      <w:pPr>
        <w:ind w:left="5588" w:hanging="360"/>
      </w:pPr>
    </w:lvl>
    <w:lvl w:ilvl="8" w:tplc="0C09001B" w:tentative="1">
      <w:start w:val="1"/>
      <w:numFmt w:val="lowerRoman"/>
      <w:lvlText w:val="%9."/>
      <w:lvlJc w:val="right"/>
      <w:pPr>
        <w:ind w:left="6308" w:hanging="180"/>
      </w:pPr>
    </w:lvl>
  </w:abstractNum>
  <w:abstractNum w:abstractNumId="4" w15:restartNumberingAfterBreak="0">
    <w:nsid w:val="439B6144"/>
    <w:multiLevelType w:val="hybridMultilevel"/>
    <w:tmpl w:val="6D060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DC0FCE"/>
    <w:multiLevelType w:val="hybridMultilevel"/>
    <w:tmpl w:val="1446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A66B50"/>
    <w:multiLevelType w:val="hybridMultilevel"/>
    <w:tmpl w:val="C7C67E50"/>
    <w:lvl w:ilvl="0" w:tplc="579676EC">
      <w:start w:val="1"/>
      <w:numFmt w:val="decimal"/>
      <w:lvlText w:val="%1."/>
      <w:lvlJc w:val="left"/>
      <w:pPr>
        <w:ind w:left="548" w:hanging="360"/>
      </w:pPr>
      <w:rPr>
        <w:rFonts w:hint="default"/>
        <w:b/>
      </w:rPr>
    </w:lvl>
    <w:lvl w:ilvl="1" w:tplc="0C090019" w:tentative="1">
      <w:start w:val="1"/>
      <w:numFmt w:val="lowerLetter"/>
      <w:lvlText w:val="%2."/>
      <w:lvlJc w:val="left"/>
      <w:pPr>
        <w:ind w:left="1268" w:hanging="360"/>
      </w:pPr>
    </w:lvl>
    <w:lvl w:ilvl="2" w:tplc="0C09001B" w:tentative="1">
      <w:start w:val="1"/>
      <w:numFmt w:val="lowerRoman"/>
      <w:lvlText w:val="%3."/>
      <w:lvlJc w:val="right"/>
      <w:pPr>
        <w:ind w:left="1988" w:hanging="180"/>
      </w:pPr>
    </w:lvl>
    <w:lvl w:ilvl="3" w:tplc="0C09000F" w:tentative="1">
      <w:start w:val="1"/>
      <w:numFmt w:val="decimal"/>
      <w:lvlText w:val="%4."/>
      <w:lvlJc w:val="left"/>
      <w:pPr>
        <w:ind w:left="2708" w:hanging="360"/>
      </w:pPr>
    </w:lvl>
    <w:lvl w:ilvl="4" w:tplc="0C090019" w:tentative="1">
      <w:start w:val="1"/>
      <w:numFmt w:val="lowerLetter"/>
      <w:lvlText w:val="%5."/>
      <w:lvlJc w:val="left"/>
      <w:pPr>
        <w:ind w:left="3428" w:hanging="360"/>
      </w:pPr>
    </w:lvl>
    <w:lvl w:ilvl="5" w:tplc="0C09001B" w:tentative="1">
      <w:start w:val="1"/>
      <w:numFmt w:val="lowerRoman"/>
      <w:lvlText w:val="%6."/>
      <w:lvlJc w:val="right"/>
      <w:pPr>
        <w:ind w:left="4148" w:hanging="180"/>
      </w:pPr>
    </w:lvl>
    <w:lvl w:ilvl="6" w:tplc="0C09000F" w:tentative="1">
      <w:start w:val="1"/>
      <w:numFmt w:val="decimal"/>
      <w:lvlText w:val="%7."/>
      <w:lvlJc w:val="left"/>
      <w:pPr>
        <w:ind w:left="4868" w:hanging="360"/>
      </w:pPr>
    </w:lvl>
    <w:lvl w:ilvl="7" w:tplc="0C090019" w:tentative="1">
      <w:start w:val="1"/>
      <w:numFmt w:val="lowerLetter"/>
      <w:lvlText w:val="%8."/>
      <w:lvlJc w:val="left"/>
      <w:pPr>
        <w:ind w:left="5588" w:hanging="360"/>
      </w:pPr>
    </w:lvl>
    <w:lvl w:ilvl="8" w:tplc="0C09001B" w:tentative="1">
      <w:start w:val="1"/>
      <w:numFmt w:val="lowerRoman"/>
      <w:lvlText w:val="%9."/>
      <w:lvlJc w:val="right"/>
      <w:pPr>
        <w:ind w:left="6308" w:hanging="180"/>
      </w:pPr>
    </w:lvl>
  </w:abstractNum>
  <w:abstractNum w:abstractNumId="7" w15:restartNumberingAfterBreak="0">
    <w:nsid w:val="5D513101"/>
    <w:multiLevelType w:val="hybridMultilevel"/>
    <w:tmpl w:val="6F00C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C9"/>
    <w:rsid w:val="00037825"/>
    <w:rsid w:val="000479AC"/>
    <w:rsid w:val="000E0517"/>
    <w:rsid w:val="001062A5"/>
    <w:rsid w:val="00110742"/>
    <w:rsid w:val="0011453E"/>
    <w:rsid w:val="0013168E"/>
    <w:rsid w:val="001477C5"/>
    <w:rsid w:val="00150263"/>
    <w:rsid w:val="00156371"/>
    <w:rsid w:val="00177570"/>
    <w:rsid w:val="00196D90"/>
    <w:rsid w:val="001A247F"/>
    <w:rsid w:val="00227B61"/>
    <w:rsid w:val="00241577"/>
    <w:rsid w:val="00254B6B"/>
    <w:rsid w:val="002761A0"/>
    <w:rsid w:val="002838AF"/>
    <w:rsid w:val="002F11D9"/>
    <w:rsid w:val="003211E2"/>
    <w:rsid w:val="0032124B"/>
    <w:rsid w:val="00383E59"/>
    <w:rsid w:val="00391E9B"/>
    <w:rsid w:val="00411188"/>
    <w:rsid w:val="00440AFB"/>
    <w:rsid w:val="00443D94"/>
    <w:rsid w:val="00453519"/>
    <w:rsid w:val="004707B8"/>
    <w:rsid w:val="00477D4F"/>
    <w:rsid w:val="00485966"/>
    <w:rsid w:val="00493029"/>
    <w:rsid w:val="00497637"/>
    <w:rsid w:val="004A67A3"/>
    <w:rsid w:val="004D680A"/>
    <w:rsid w:val="00585D27"/>
    <w:rsid w:val="005A0006"/>
    <w:rsid w:val="006025A9"/>
    <w:rsid w:val="00614127"/>
    <w:rsid w:val="00624C30"/>
    <w:rsid w:val="00652BC9"/>
    <w:rsid w:val="00677B62"/>
    <w:rsid w:val="006971DE"/>
    <w:rsid w:val="006D4953"/>
    <w:rsid w:val="007009A0"/>
    <w:rsid w:val="00701EEE"/>
    <w:rsid w:val="0077748B"/>
    <w:rsid w:val="007908DF"/>
    <w:rsid w:val="00801AFB"/>
    <w:rsid w:val="0080577C"/>
    <w:rsid w:val="00822499"/>
    <w:rsid w:val="00847CBA"/>
    <w:rsid w:val="00852F07"/>
    <w:rsid w:val="00887766"/>
    <w:rsid w:val="008E5EEC"/>
    <w:rsid w:val="00930CA4"/>
    <w:rsid w:val="009405A9"/>
    <w:rsid w:val="00944467"/>
    <w:rsid w:val="00960D42"/>
    <w:rsid w:val="009A458F"/>
    <w:rsid w:val="009D77DC"/>
    <w:rsid w:val="00A07DF5"/>
    <w:rsid w:val="00A129A9"/>
    <w:rsid w:val="00A4609A"/>
    <w:rsid w:val="00A60E73"/>
    <w:rsid w:val="00A92382"/>
    <w:rsid w:val="00A92AFD"/>
    <w:rsid w:val="00AF20C3"/>
    <w:rsid w:val="00B07A1F"/>
    <w:rsid w:val="00B15E3D"/>
    <w:rsid w:val="00B4019B"/>
    <w:rsid w:val="00B5296C"/>
    <w:rsid w:val="00B64894"/>
    <w:rsid w:val="00BA5AAA"/>
    <w:rsid w:val="00C75504"/>
    <w:rsid w:val="00C90829"/>
    <w:rsid w:val="00C90DDF"/>
    <w:rsid w:val="00C96C2B"/>
    <w:rsid w:val="00CD6DBF"/>
    <w:rsid w:val="00CE333C"/>
    <w:rsid w:val="00D352C5"/>
    <w:rsid w:val="00D648BC"/>
    <w:rsid w:val="00D839B1"/>
    <w:rsid w:val="00DB3359"/>
    <w:rsid w:val="00E03E8C"/>
    <w:rsid w:val="00E170F4"/>
    <w:rsid w:val="00E20BE1"/>
    <w:rsid w:val="00E80F45"/>
    <w:rsid w:val="00EA72E7"/>
    <w:rsid w:val="00ED622D"/>
    <w:rsid w:val="00EF7C52"/>
    <w:rsid w:val="00F05B71"/>
    <w:rsid w:val="00F448C2"/>
    <w:rsid w:val="00F849DA"/>
    <w:rsid w:val="00F904E0"/>
    <w:rsid w:val="00F96F45"/>
    <w:rsid w:val="00FD1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58C4F"/>
  <w15:chartTrackingRefBased/>
  <w15:docId w15:val="{CA0B6FF7-364E-463F-A1E5-86204B04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C30"/>
  </w:style>
  <w:style w:type="paragraph" w:styleId="Footer">
    <w:name w:val="footer"/>
    <w:basedOn w:val="Normal"/>
    <w:link w:val="FooterChar"/>
    <w:uiPriority w:val="99"/>
    <w:unhideWhenUsed/>
    <w:rsid w:val="00624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C30"/>
  </w:style>
  <w:style w:type="paragraph" w:styleId="ListParagraph">
    <w:name w:val="List Paragraph"/>
    <w:basedOn w:val="Normal"/>
    <w:uiPriority w:val="34"/>
    <w:qFormat/>
    <w:rsid w:val="00227B61"/>
    <w:pPr>
      <w:ind w:left="720"/>
      <w:contextualSpacing/>
    </w:pPr>
  </w:style>
  <w:style w:type="paragraph" w:styleId="Revision">
    <w:name w:val="Revision"/>
    <w:hidden/>
    <w:uiPriority w:val="99"/>
    <w:semiHidden/>
    <w:rsid w:val="00EF7C52"/>
    <w:pPr>
      <w:spacing w:after="0" w:line="240" w:lineRule="auto"/>
    </w:pPr>
  </w:style>
  <w:style w:type="character" w:styleId="CommentReference">
    <w:name w:val="annotation reference"/>
    <w:basedOn w:val="DefaultParagraphFont"/>
    <w:uiPriority w:val="99"/>
    <w:semiHidden/>
    <w:unhideWhenUsed/>
    <w:rsid w:val="002761A0"/>
    <w:rPr>
      <w:sz w:val="16"/>
      <w:szCs w:val="16"/>
    </w:rPr>
  </w:style>
  <w:style w:type="paragraph" w:styleId="CommentText">
    <w:name w:val="annotation text"/>
    <w:basedOn w:val="Normal"/>
    <w:link w:val="CommentTextChar"/>
    <w:uiPriority w:val="99"/>
    <w:semiHidden/>
    <w:unhideWhenUsed/>
    <w:rsid w:val="002761A0"/>
    <w:pPr>
      <w:spacing w:line="240" w:lineRule="auto"/>
    </w:pPr>
    <w:rPr>
      <w:sz w:val="20"/>
      <w:szCs w:val="20"/>
    </w:rPr>
  </w:style>
  <w:style w:type="character" w:customStyle="1" w:styleId="CommentTextChar">
    <w:name w:val="Comment Text Char"/>
    <w:basedOn w:val="DefaultParagraphFont"/>
    <w:link w:val="CommentText"/>
    <w:uiPriority w:val="99"/>
    <w:semiHidden/>
    <w:rsid w:val="002761A0"/>
    <w:rPr>
      <w:sz w:val="20"/>
      <w:szCs w:val="20"/>
    </w:rPr>
  </w:style>
  <w:style w:type="paragraph" w:styleId="CommentSubject">
    <w:name w:val="annotation subject"/>
    <w:basedOn w:val="CommentText"/>
    <w:next w:val="CommentText"/>
    <w:link w:val="CommentSubjectChar"/>
    <w:uiPriority w:val="99"/>
    <w:semiHidden/>
    <w:unhideWhenUsed/>
    <w:rsid w:val="002761A0"/>
    <w:rPr>
      <w:b/>
      <w:bCs/>
    </w:rPr>
  </w:style>
  <w:style w:type="character" w:customStyle="1" w:styleId="CommentSubjectChar">
    <w:name w:val="Comment Subject Char"/>
    <w:basedOn w:val="CommentTextChar"/>
    <w:link w:val="CommentSubject"/>
    <w:uiPriority w:val="99"/>
    <w:semiHidden/>
    <w:rsid w:val="002761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1330">
      <w:bodyDiv w:val="1"/>
      <w:marLeft w:val="0"/>
      <w:marRight w:val="0"/>
      <w:marTop w:val="0"/>
      <w:marBottom w:val="0"/>
      <w:divBdr>
        <w:top w:val="none" w:sz="0" w:space="0" w:color="auto"/>
        <w:left w:val="none" w:sz="0" w:space="0" w:color="auto"/>
        <w:bottom w:val="none" w:sz="0" w:space="0" w:color="auto"/>
        <w:right w:val="none" w:sz="0" w:space="0" w:color="auto"/>
      </w:divBdr>
    </w:div>
    <w:div w:id="14370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c302ae-1589-457d-8310-ef1f144c76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7DC05EB8A1641B5918617B3C24590" ma:contentTypeVersion="12" ma:contentTypeDescription="Create a new document." ma:contentTypeScope="" ma:versionID="17086526a05965eb4fe3f9e11e52774e">
  <xsd:schema xmlns:xsd="http://www.w3.org/2001/XMLSchema" xmlns:xs="http://www.w3.org/2001/XMLSchema" xmlns:p="http://schemas.microsoft.com/office/2006/metadata/properties" xmlns:ns3="77c302ae-1589-457d-8310-ef1f144c766c" xmlns:ns4="9a63c1ee-0585-4664-9bf4-f3dbea3e9d69" targetNamespace="http://schemas.microsoft.com/office/2006/metadata/properties" ma:root="true" ma:fieldsID="ac75eb2f262f6553c78880552e65d63a" ns3:_="" ns4:_="">
    <xsd:import namespace="77c302ae-1589-457d-8310-ef1f144c766c"/>
    <xsd:import namespace="9a63c1ee-0585-4664-9bf4-f3dbea3e9d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302ae-1589-457d-8310-ef1f144c7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3c1ee-0585-4664-9bf4-f3dbea3e9d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C9249-37F7-4D9F-A4E9-37D9926E0095}">
  <ds:schemaRefs>
    <ds:schemaRef ds:uri="http://schemas.microsoft.com/office/2006/metadata/properties"/>
    <ds:schemaRef ds:uri="http://schemas.microsoft.com/office/infopath/2007/PartnerControls"/>
    <ds:schemaRef ds:uri="77c302ae-1589-457d-8310-ef1f144c766c"/>
  </ds:schemaRefs>
</ds:datastoreItem>
</file>

<file path=customXml/itemProps2.xml><?xml version="1.0" encoding="utf-8"?>
<ds:datastoreItem xmlns:ds="http://schemas.openxmlformats.org/officeDocument/2006/customXml" ds:itemID="{82EAE2DB-2E42-468A-9798-BDCD32A7D470}">
  <ds:schemaRefs>
    <ds:schemaRef ds:uri="http://schemas.microsoft.com/sharepoint/v3/contenttype/forms"/>
  </ds:schemaRefs>
</ds:datastoreItem>
</file>

<file path=customXml/itemProps3.xml><?xml version="1.0" encoding="utf-8"?>
<ds:datastoreItem xmlns:ds="http://schemas.openxmlformats.org/officeDocument/2006/customXml" ds:itemID="{307CD980-129E-4F08-9A5D-AC6A1F942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302ae-1589-457d-8310-ef1f144c766c"/>
    <ds:schemaRef ds:uri="9a63c1ee-0585-4664-9bf4-f3dbea3e9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Stiles</dc:creator>
  <cp:keywords/>
  <dc:description/>
  <cp:lastModifiedBy>Mitch Gleeson</cp:lastModifiedBy>
  <cp:revision>9</cp:revision>
  <dcterms:created xsi:type="dcterms:W3CDTF">2023-11-03T03:27:00Z</dcterms:created>
  <dcterms:modified xsi:type="dcterms:W3CDTF">2023-11-09T00:06:00Z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0x010100B327DC05EB8A1641B5918617B3C24590</vt:lpwstr>
  </property>
</Properties>
</file>